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642532" w:rsidRDefault="003154A2" w:rsidP="008047B6">
      <w:pPr>
        <w:spacing w:before="100" w:beforeAutospacing="1" w:after="100" w:afterAutospacing="1" w:line="264" w:lineRule="auto"/>
        <w:jc w:val="center"/>
        <w:rPr>
          <w:rFonts w:ascii="Arial" w:hAnsi="Arial" w:cs="Arial"/>
          <w:b/>
          <w:sz w:val="22"/>
          <w:szCs w:val="22"/>
        </w:rPr>
      </w:pPr>
      <w:bookmarkStart w:id="0" w:name="_GoBack"/>
      <w:bookmarkEnd w:id="0"/>
      <w:r w:rsidRPr="00642532">
        <w:rPr>
          <w:rFonts w:ascii="Arial" w:hAnsi="Arial" w:cs="Arial"/>
          <w:b/>
          <w:sz w:val="22"/>
          <w:szCs w:val="22"/>
        </w:rPr>
        <w:t xml:space="preserve">PROGRAMA </w:t>
      </w:r>
      <w:r w:rsidR="00307EE7" w:rsidRPr="00642532">
        <w:rPr>
          <w:rFonts w:ascii="Arial" w:hAnsi="Arial" w:cs="Arial"/>
          <w:b/>
          <w:sz w:val="22"/>
          <w:szCs w:val="22"/>
        </w:rPr>
        <w:t>43MB</w:t>
      </w:r>
    </w:p>
    <w:p w:rsidR="003154A2" w:rsidRPr="00625BCB" w:rsidRDefault="0000036B" w:rsidP="008047B6">
      <w:pPr>
        <w:spacing w:before="100" w:beforeAutospacing="1" w:after="100" w:afterAutospacing="1" w:line="264" w:lineRule="auto"/>
        <w:jc w:val="center"/>
        <w:rPr>
          <w:rFonts w:ascii="Arial" w:hAnsi="Arial" w:cs="Arial"/>
          <w:b/>
          <w:sz w:val="22"/>
          <w:szCs w:val="22"/>
        </w:rPr>
      </w:pPr>
      <w:r w:rsidRPr="00625BCB">
        <w:rPr>
          <w:rFonts w:ascii="Arial" w:hAnsi="Arial" w:cs="Arial"/>
          <w:b/>
          <w:sz w:val="22"/>
          <w:szCs w:val="22"/>
        </w:rPr>
        <w:t>C13</w:t>
      </w:r>
      <w:r w:rsidR="00635533" w:rsidRPr="00642532">
        <w:rPr>
          <w:rFonts w:ascii="Arial" w:hAnsi="Arial" w:cs="Arial"/>
          <w:b/>
          <w:sz w:val="22"/>
          <w:szCs w:val="22"/>
        </w:rPr>
        <w:t xml:space="preserve"> </w:t>
      </w:r>
      <w:r w:rsidRPr="00625BCB">
        <w:rPr>
          <w:rFonts w:ascii="Arial" w:hAnsi="Arial" w:cs="Arial"/>
          <w:b/>
          <w:sz w:val="22"/>
          <w:szCs w:val="22"/>
        </w:rPr>
        <w:t>I</w:t>
      </w:r>
      <w:r w:rsidR="00240C30">
        <w:rPr>
          <w:rFonts w:ascii="Arial" w:hAnsi="Arial" w:cs="Arial"/>
          <w:b/>
          <w:sz w:val="22"/>
          <w:szCs w:val="22"/>
        </w:rPr>
        <w:t>0</w:t>
      </w:r>
      <w:r w:rsidRPr="00625BCB">
        <w:rPr>
          <w:rFonts w:ascii="Arial" w:hAnsi="Arial" w:cs="Arial"/>
          <w:b/>
          <w:sz w:val="22"/>
          <w:szCs w:val="22"/>
        </w:rPr>
        <w:t xml:space="preserve">2 </w:t>
      </w:r>
      <w:r w:rsidR="00A56ED5" w:rsidRPr="00625BCB">
        <w:rPr>
          <w:rFonts w:ascii="Arial" w:hAnsi="Arial" w:cs="Arial"/>
          <w:b/>
          <w:sz w:val="22"/>
          <w:szCs w:val="22"/>
        </w:rPr>
        <w:t>CRECIMIENTO</w:t>
      </w:r>
      <w:r w:rsidR="00625BCB">
        <w:rPr>
          <w:rFonts w:ascii="Arial" w:hAnsi="Arial" w:cs="Arial"/>
          <w:b/>
          <w:sz w:val="22"/>
          <w:szCs w:val="22"/>
        </w:rPr>
        <w:t>.PYMES</w:t>
      </w:r>
    </w:p>
    <w:p w:rsidR="003154A2" w:rsidRDefault="003154A2" w:rsidP="008047B6">
      <w:pPr>
        <w:spacing w:before="100" w:beforeAutospacing="1" w:after="100" w:afterAutospacing="1" w:line="264" w:lineRule="auto"/>
        <w:ind w:left="426"/>
        <w:jc w:val="both"/>
        <w:rPr>
          <w:rFonts w:ascii="Arial" w:hAnsi="Arial" w:cs="Arial"/>
          <w:b/>
          <w:sz w:val="22"/>
          <w:szCs w:val="22"/>
        </w:rPr>
      </w:pPr>
    </w:p>
    <w:p w:rsidR="00C415C8" w:rsidRDefault="00517824" w:rsidP="00C415C8">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1. </w:t>
      </w:r>
      <w:r w:rsidR="00A56ED5" w:rsidRPr="00517824">
        <w:rPr>
          <w:rFonts w:ascii="Arial" w:hAnsi="Arial" w:cs="Arial"/>
          <w:b/>
          <w:sz w:val="22"/>
          <w:szCs w:val="22"/>
        </w:rPr>
        <w:t xml:space="preserve">DENOMINACIÓN DEL COMPONENTE </w:t>
      </w:r>
    </w:p>
    <w:p w:rsidR="00C415C8" w:rsidRPr="0000036B" w:rsidRDefault="00C415C8" w:rsidP="00642532">
      <w:pPr>
        <w:spacing w:before="100" w:beforeAutospacing="1" w:after="100" w:afterAutospacing="1" w:line="264" w:lineRule="auto"/>
        <w:ind w:firstLine="708"/>
        <w:jc w:val="both"/>
        <w:rPr>
          <w:rFonts w:ascii="Arial" w:hAnsi="Arial" w:cs="Arial"/>
          <w:b/>
          <w:sz w:val="22"/>
          <w:szCs w:val="22"/>
        </w:rPr>
      </w:pPr>
      <w:r w:rsidRPr="0000036B">
        <w:rPr>
          <w:rFonts w:ascii="Arial" w:hAnsi="Arial" w:cs="Arial"/>
          <w:sz w:val="22"/>
          <w:szCs w:val="22"/>
        </w:rPr>
        <w:t>Impulso a la PYME</w:t>
      </w:r>
    </w:p>
    <w:p w:rsidR="00517824" w:rsidRDefault="00517824" w:rsidP="008047B6">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2. </w:t>
      </w:r>
      <w:r w:rsidR="00A56ED5" w:rsidRPr="00517824">
        <w:rPr>
          <w:rFonts w:ascii="Arial" w:hAnsi="Arial" w:cs="Arial"/>
          <w:b/>
          <w:sz w:val="22"/>
          <w:szCs w:val="22"/>
        </w:rPr>
        <w:t>DESCRIPCIÓN GENERAL DEL COMPONENTE</w:t>
      </w:r>
    </w:p>
    <w:p w:rsidR="008C107D" w:rsidRPr="0000036B" w:rsidRDefault="008C107D" w:rsidP="00642532">
      <w:pPr>
        <w:spacing w:before="120" w:after="120" w:line="360" w:lineRule="exact"/>
        <w:ind w:firstLine="1134"/>
        <w:jc w:val="both"/>
        <w:rPr>
          <w:rFonts w:ascii="Arial" w:hAnsi="Arial" w:cs="Arial"/>
          <w:sz w:val="22"/>
          <w:szCs w:val="22"/>
        </w:rPr>
      </w:pPr>
      <w:r w:rsidRPr="0000036B">
        <w:rPr>
          <w:rFonts w:ascii="Arial" w:hAnsi="Arial" w:cs="Arial"/>
          <w:sz w:val="22"/>
          <w:szCs w:val="22"/>
        </w:rPr>
        <w:t xml:space="preserve">Las PYME tienen un papel fundamental en la economía europea, siendo el peso de las PYME en España mayor que en el conjunto de la UE. Teniendo en cuenta el importante segmento de trabajadores autónomos y </w:t>
      </w:r>
      <w:proofErr w:type="spellStart"/>
      <w:r w:rsidRPr="0000036B">
        <w:rPr>
          <w:rFonts w:ascii="Arial" w:hAnsi="Arial" w:cs="Arial"/>
          <w:sz w:val="22"/>
          <w:szCs w:val="22"/>
        </w:rPr>
        <w:t>microPYME</w:t>
      </w:r>
      <w:proofErr w:type="spellEnd"/>
      <w:r w:rsidRPr="0000036B">
        <w:rPr>
          <w:rFonts w:ascii="Arial" w:hAnsi="Arial" w:cs="Arial"/>
          <w:sz w:val="22"/>
          <w:szCs w:val="22"/>
        </w:rPr>
        <w:t xml:space="preserv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rsidR="008C107D" w:rsidRPr="00642532"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642532">
        <w:rPr>
          <w:rFonts w:ascii="Arial" w:hAnsi="Arial" w:cs="Arial"/>
          <w:sz w:val="22"/>
          <w:szCs w:val="22"/>
        </w:rPr>
        <w:t xml:space="preserve">Promoviendo un marco regulatorio más favorable, para generar un tejido empresarial más competitivo y </w:t>
      </w:r>
      <w:proofErr w:type="spellStart"/>
      <w:r w:rsidRPr="00642532">
        <w:rPr>
          <w:rFonts w:ascii="Arial" w:hAnsi="Arial" w:cs="Arial"/>
          <w:sz w:val="22"/>
          <w:szCs w:val="22"/>
        </w:rPr>
        <w:t>resiliente</w:t>
      </w:r>
      <w:proofErr w:type="spellEnd"/>
      <w:r w:rsidRPr="00642532">
        <w:rPr>
          <w:rFonts w:ascii="Arial" w:hAnsi="Arial" w:cs="Arial"/>
          <w:sz w:val="22"/>
          <w:szCs w:val="22"/>
        </w:rPr>
        <w:t>, así como favorecer la aparición y éxito de nuevas iniciativas emprendedoras.</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Eliminando los obstáculos que dificultan el crecimiento de las PYME.</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Impulsando la capacitación de personas emprendedoras y empresarias.</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Abordando un plan masivo de digitalización, con una aproximación horizontal (para proporcionar un paquete básico de digitalización a un porcentaje importante del tejido de PYME) y vertical (para impulsar la digitalización de procesos y la innovación tecnológica en las empresas).</w:t>
      </w:r>
    </w:p>
    <w:p w:rsidR="008C107D" w:rsidRPr="0000036B"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lastRenderedPageBreak/>
        <w:t>Mejorando su eficiencia en el uso de la energía y los recursos, e incorporando energías renovables para contribuir al objetivo del Acuerdo de Paris.</w:t>
      </w:r>
    </w:p>
    <w:p w:rsidR="00586C71" w:rsidRDefault="008C107D" w:rsidP="00240C30">
      <w:pPr>
        <w:pStyle w:val="Prrafodelista"/>
        <w:numPr>
          <w:ilvl w:val="0"/>
          <w:numId w:val="13"/>
        </w:numPr>
        <w:spacing w:before="120" w:after="120" w:line="360" w:lineRule="exact"/>
        <w:ind w:left="714" w:hanging="357"/>
        <w:contextualSpacing w:val="0"/>
        <w:jc w:val="both"/>
        <w:rPr>
          <w:rFonts w:ascii="Arial" w:hAnsi="Arial" w:cs="Arial"/>
          <w:sz w:val="22"/>
          <w:szCs w:val="22"/>
        </w:rPr>
      </w:pPr>
      <w:r w:rsidRPr="0000036B">
        <w:rPr>
          <w:rFonts w:ascii="Arial" w:hAnsi="Arial" w:cs="Arial"/>
          <w:sz w:val="22"/>
          <w:szCs w:val="22"/>
        </w:rPr>
        <w:t>Identificando los riesgos derivados del cambio climático y promoviendo la adopción de medidas de adaptación.</w:t>
      </w:r>
    </w:p>
    <w:p w:rsidR="0000036B" w:rsidRDefault="0000036B" w:rsidP="00642532">
      <w:pPr>
        <w:spacing w:before="120" w:after="120" w:line="360" w:lineRule="exact"/>
        <w:ind w:firstLine="1134"/>
        <w:jc w:val="both"/>
        <w:rPr>
          <w:rFonts w:ascii="Arial" w:hAnsi="Arial" w:cs="Arial"/>
          <w:sz w:val="22"/>
          <w:szCs w:val="22"/>
        </w:rPr>
      </w:pPr>
    </w:p>
    <w:p w:rsidR="00517824" w:rsidRPr="00642532" w:rsidRDefault="00517824" w:rsidP="00642532">
      <w:pPr>
        <w:spacing w:before="120" w:after="120" w:line="360" w:lineRule="exact"/>
        <w:ind w:firstLine="1134"/>
        <w:jc w:val="both"/>
        <w:rPr>
          <w:rFonts w:ascii="Arial" w:hAnsi="Arial" w:cs="Arial"/>
          <w:sz w:val="22"/>
          <w:szCs w:val="22"/>
        </w:rPr>
      </w:pPr>
      <w:r w:rsidRPr="00642532">
        <w:rPr>
          <w:rFonts w:ascii="Arial" w:hAnsi="Arial" w:cs="Arial"/>
          <w:sz w:val="22"/>
          <w:szCs w:val="22"/>
        </w:rPr>
        <w:t xml:space="preserve">3. </w:t>
      </w:r>
      <w:r w:rsidR="00A56ED5" w:rsidRPr="00642532">
        <w:rPr>
          <w:rFonts w:ascii="Arial" w:hAnsi="Arial" w:cs="Arial"/>
          <w:sz w:val="22"/>
          <w:szCs w:val="22"/>
        </w:rPr>
        <w:t>PRINCIPALES OBJETIVOS DEL COMPONENTE</w:t>
      </w:r>
    </w:p>
    <w:p w:rsidR="008C107D" w:rsidRPr="0000036B" w:rsidRDefault="0000036B" w:rsidP="00642532">
      <w:pPr>
        <w:spacing w:before="120" w:after="120" w:line="360" w:lineRule="exact"/>
        <w:ind w:firstLine="1134"/>
        <w:jc w:val="both"/>
        <w:rPr>
          <w:rFonts w:ascii="Arial" w:hAnsi="Arial" w:cs="Arial"/>
          <w:sz w:val="22"/>
          <w:szCs w:val="22"/>
        </w:rPr>
      </w:pPr>
      <w:r w:rsidRPr="0000036B">
        <w:rPr>
          <w:rFonts w:ascii="Arial" w:hAnsi="Arial" w:cs="Arial"/>
          <w:sz w:val="22"/>
          <w:szCs w:val="22"/>
        </w:rPr>
        <w:t>E</w:t>
      </w:r>
      <w:r w:rsidR="008C107D" w:rsidRPr="0000036B">
        <w:rPr>
          <w:rFonts w:ascii="Arial" w:hAnsi="Arial" w:cs="Arial"/>
          <w:sz w:val="22"/>
          <w:szCs w:val="22"/>
        </w:rPr>
        <w:t>l Comp</w:t>
      </w:r>
      <w:r w:rsidRPr="0000036B">
        <w:rPr>
          <w:rFonts w:ascii="Arial" w:hAnsi="Arial" w:cs="Arial"/>
          <w:sz w:val="22"/>
          <w:szCs w:val="22"/>
        </w:rPr>
        <w:t>onente 13 de Impulso a las PYME</w:t>
      </w:r>
      <w:r w:rsidR="008C107D" w:rsidRPr="0000036B">
        <w:rPr>
          <w:rFonts w:ascii="Arial" w:hAnsi="Arial" w:cs="Arial"/>
          <w:sz w:val="22"/>
          <w:szCs w:val="22"/>
        </w:rPr>
        <w:t xml:space="preserve"> desarrolla inversiones y reformas para lograr los siguientes grandes objetivos:</w:t>
      </w:r>
    </w:p>
    <w:p w:rsidR="008C107D" w:rsidRPr="0000036B" w:rsidRDefault="008C107D" w:rsidP="008047B6">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1: Impulsar el emprendimiento</w:t>
      </w:r>
    </w:p>
    <w:p w:rsidR="008C107D" w:rsidRPr="0000036B" w:rsidRDefault="008C107D" w:rsidP="00642532">
      <w:pPr>
        <w:spacing w:before="120" w:after="120" w:line="360" w:lineRule="exact"/>
        <w:ind w:firstLine="426"/>
        <w:jc w:val="both"/>
        <w:rPr>
          <w:rFonts w:ascii="Arial" w:hAnsi="Arial" w:cs="Arial"/>
          <w:sz w:val="22"/>
          <w:szCs w:val="22"/>
        </w:rPr>
      </w:pPr>
      <w:r w:rsidRPr="0000036B">
        <w:rPr>
          <w:rFonts w:ascii="Arial" w:hAnsi="Arial" w:cs="Arial"/>
          <w:sz w:val="22"/>
          <w:szCs w:val="22"/>
        </w:rPr>
        <w:t>Objetivo 2: Impulsar el crecimiento empresarial</w:t>
      </w:r>
    </w:p>
    <w:p w:rsidR="008C107D" w:rsidRPr="0000036B" w:rsidRDefault="008C107D" w:rsidP="008047B6">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3: Facilitar la transición digital e impulsar la innovación empresarial</w:t>
      </w:r>
    </w:p>
    <w:p w:rsidR="008C107D" w:rsidRPr="0000036B" w:rsidRDefault="008C107D" w:rsidP="008047B6">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4: Impulsar el sector del comercio y</w:t>
      </w:r>
    </w:p>
    <w:p w:rsidR="008C107D" w:rsidRPr="0000036B" w:rsidRDefault="008C107D" w:rsidP="008047B6">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5: Promover la internacionalización</w:t>
      </w:r>
    </w:p>
    <w:p w:rsidR="008C107D" w:rsidRPr="0000036B" w:rsidRDefault="008C107D" w:rsidP="008047B6">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6 (transversal): En todos los objetivos anteriores se contribuirá a la reducción de emisiones, al uso eficiente de los recursos y al fortalecimiento de la resiliencia climática.</w:t>
      </w:r>
    </w:p>
    <w:p w:rsidR="0000036B" w:rsidRDefault="0000036B" w:rsidP="008047B6">
      <w:pPr>
        <w:spacing w:before="100" w:beforeAutospacing="1" w:after="100" w:afterAutospacing="1" w:line="264" w:lineRule="auto"/>
        <w:jc w:val="both"/>
        <w:rPr>
          <w:rFonts w:ascii="Arial" w:hAnsi="Arial" w:cs="Arial"/>
          <w:b/>
          <w:sz w:val="22"/>
          <w:szCs w:val="22"/>
        </w:rPr>
      </w:pPr>
    </w:p>
    <w:p w:rsidR="00517824" w:rsidRPr="0000036B" w:rsidRDefault="00517824" w:rsidP="008047B6">
      <w:pPr>
        <w:spacing w:before="100" w:beforeAutospacing="1" w:after="100" w:afterAutospacing="1" w:line="264" w:lineRule="auto"/>
        <w:jc w:val="both"/>
        <w:rPr>
          <w:rFonts w:ascii="Arial" w:hAnsi="Arial" w:cs="Arial"/>
          <w:b/>
          <w:sz w:val="22"/>
          <w:szCs w:val="22"/>
        </w:rPr>
      </w:pPr>
      <w:r w:rsidRPr="0000036B">
        <w:rPr>
          <w:rFonts w:ascii="Arial" w:hAnsi="Arial" w:cs="Arial"/>
          <w:b/>
          <w:sz w:val="22"/>
          <w:szCs w:val="22"/>
        </w:rPr>
        <w:t xml:space="preserve">4. </w:t>
      </w:r>
      <w:r w:rsidR="00A56ED5" w:rsidRPr="0000036B">
        <w:rPr>
          <w:rFonts w:ascii="Arial" w:hAnsi="Arial" w:cs="Arial"/>
          <w:b/>
          <w:sz w:val="22"/>
          <w:szCs w:val="22"/>
        </w:rPr>
        <w:t>DESCRIPCIÓN DE LAS MEDIDAS</w:t>
      </w:r>
    </w:p>
    <w:p w:rsidR="00C415C8" w:rsidRPr="00642532" w:rsidRDefault="009D0CB8" w:rsidP="009D0CB8">
      <w:pPr>
        <w:pStyle w:val="Prrafodelista"/>
        <w:numPr>
          <w:ilvl w:val="0"/>
          <w:numId w:val="12"/>
        </w:numPr>
        <w:spacing w:before="120" w:after="120" w:line="360" w:lineRule="exact"/>
        <w:jc w:val="both"/>
        <w:rPr>
          <w:rFonts w:ascii="Arial" w:hAnsi="Arial" w:cs="Arial"/>
          <w:sz w:val="22"/>
          <w:szCs w:val="22"/>
        </w:rPr>
      </w:pPr>
      <w:r w:rsidRPr="00642532">
        <w:rPr>
          <w:rFonts w:ascii="Arial" w:hAnsi="Arial" w:cs="Arial"/>
          <w:sz w:val="22"/>
          <w:szCs w:val="22"/>
        </w:rPr>
        <w:t>Programa de capacidades para el crecimiento de las PYME</w:t>
      </w:r>
    </w:p>
    <w:p w:rsidR="009D0CB8" w:rsidRPr="009D0CB8" w:rsidRDefault="009D0CB8" w:rsidP="00642532">
      <w:pPr>
        <w:spacing w:before="120" w:after="120" w:line="360" w:lineRule="exact"/>
        <w:ind w:firstLine="1134"/>
        <w:jc w:val="both"/>
        <w:rPr>
          <w:rFonts w:ascii="Arial" w:hAnsi="Arial" w:cs="Arial"/>
          <w:sz w:val="22"/>
          <w:szCs w:val="22"/>
        </w:rPr>
      </w:pPr>
      <w:r w:rsidRPr="009D0CB8">
        <w:rPr>
          <w:rFonts w:ascii="Arial" w:hAnsi="Arial" w:cs="Arial"/>
          <w:sz w:val="22"/>
          <w:szCs w:val="22"/>
        </w:rPr>
        <w:t>Pretende proporcionar las capacidades necesarias a las empresas para que puedan crecer y ser más competitivas, evolucionando sus modelos de negocio y contribuyendo a la doble transición. El objetivo es atender a 11.000 PYME.</w:t>
      </w:r>
    </w:p>
    <w:p w:rsidR="00C415C8" w:rsidRPr="00622550" w:rsidRDefault="00622550" w:rsidP="00642532">
      <w:pPr>
        <w:spacing w:before="120" w:after="120" w:line="360" w:lineRule="exact"/>
        <w:ind w:firstLine="1134"/>
        <w:jc w:val="both"/>
        <w:rPr>
          <w:rFonts w:ascii="Arial" w:hAnsi="Arial" w:cs="Arial"/>
          <w:sz w:val="22"/>
          <w:szCs w:val="22"/>
        </w:rPr>
      </w:pPr>
      <w:r w:rsidRPr="00622550">
        <w:rPr>
          <w:rFonts w:ascii="Arial" w:hAnsi="Arial" w:cs="Arial"/>
          <w:sz w:val="22"/>
          <w:szCs w:val="22"/>
        </w:rPr>
        <w:t xml:space="preserve">El centro gestor de la medida, con un presupuesto global de 101 M€ es la </w:t>
      </w:r>
      <w:r w:rsidR="00C415C8" w:rsidRPr="00622550">
        <w:rPr>
          <w:rFonts w:ascii="Arial" w:hAnsi="Arial" w:cs="Arial"/>
          <w:sz w:val="22"/>
          <w:szCs w:val="22"/>
        </w:rPr>
        <w:t>Fundación EOI</w:t>
      </w:r>
      <w:r w:rsidRPr="00622550">
        <w:rPr>
          <w:rFonts w:ascii="Arial" w:hAnsi="Arial" w:cs="Arial"/>
          <w:sz w:val="22"/>
          <w:szCs w:val="22"/>
        </w:rPr>
        <w:t xml:space="preserve"> que, dentro de ella</w:t>
      </w:r>
      <w:r w:rsidR="00C415C8" w:rsidRPr="00622550">
        <w:rPr>
          <w:rFonts w:ascii="Arial" w:hAnsi="Arial" w:cs="Arial"/>
          <w:sz w:val="22"/>
          <w:szCs w:val="22"/>
        </w:rPr>
        <w:t xml:space="preserve"> desarrollará </w:t>
      </w:r>
      <w:r w:rsidRPr="00622550">
        <w:rPr>
          <w:rFonts w:ascii="Arial" w:hAnsi="Arial" w:cs="Arial"/>
          <w:sz w:val="22"/>
          <w:szCs w:val="22"/>
        </w:rPr>
        <w:t>cuatro</w:t>
      </w:r>
      <w:r w:rsidR="00C415C8" w:rsidRPr="00622550">
        <w:rPr>
          <w:rFonts w:ascii="Arial" w:hAnsi="Arial" w:cs="Arial"/>
          <w:sz w:val="22"/>
          <w:szCs w:val="22"/>
        </w:rPr>
        <w:t xml:space="preserve"> actuaciones</w:t>
      </w:r>
    </w:p>
    <w:p w:rsidR="00C415C8" w:rsidRPr="00622550" w:rsidRDefault="00C415C8" w:rsidP="00622550">
      <w:pPr>
        <w:pStyle w:val="Prrafodelista"/>
        <w:numPr>
          <w:ilvl w:val="1"/>
          <w:numId w:val="11"/>
        </w:numPr>
        <w:spacing w:before="120" w:after="120" w:line="264" w:lineRule="auto"/>
        <w:ind w:left="1434" w:hanging="357"/>
        <w:contextualSpacing w:val="0"/>
        <w:jc w:val="both"/>
        <w:rPr>
          <w:rFonts w:ascii="Arial" w:hAnsi="Arial" w:cs="Arial"/>
          <w:b/>
          <w:bCs/>
          <w:sz w:val="22"/>
          <w:szCs w:val="22"/>
        </w:rPr>
      </w:pPr>
      <w:r w:rsidRPr="00622550">
        <w:rPr>
          <w:rFonts w:ascii="Arial" w:hAnsi="Arial" w:cs="Arial"/>
          <w:b/>
          <w:bCs/>
          <w:sz w:val="22"/>
          <w:szCs w:val="22"/>
        </w:rPr>
        <w:t xml:space="preserve">I02.1.1 Activa Industria </w:t>
      </w:r>
      <w:r w:rsidRPr="00622550">
        <w:rPr>
          <w:rFonts w:ascii="Arial" w:hAnsi="Arial" w:cs="Arial"/>
          <w:sz w:val="22"/>
          <w:szCs w:val="22"/>
        </w:rPr>
        <w:t xml:space="preserve">con el objetivo de apoyar en la transformación digital de pymes industriales. </w:t>
      </w:r>
    </w:p>
    <w:p w:rsidR="00C415C8" w:rsidRPr="00622550" w:rsidRDefault="00C415C8" w:rsidP="00622550">
      <w:pPr>
        <w:pStyle w:val="Prrafodelista"/>
        <w:numPr>
          <w:ilvl w:val="1"/>
          <w:numId w:val="11"/>
        </w:numPr>
        <w:spacing w:before="120" w:after="120" w:line="264" w:lineRule="auto"/>
        <w:ind w:left="1434" w:hanging="357"/>
        <w:contextualSpacing w:val="0"/>
        <w:jc w:val="both"/>
        <w:rPr>
          <w:rFonts w:ascii="Arial" w:hAnsi="Arial" w:cs="Arial"/>
          <w:b/>
          <w:bCs/>
          <w:sz w:val="22"/>
          <w:szCs w:val="22"/>
        </w:rPr>
      </w:pPr>
      <w:r w:rsidRPr="00622550">
        <w:rPr>
          <w:rFonts w:ascii="Arial" w:hAnsi="Arial" w:cs="Arial"/>
          <w:b/>
          <w:bCs/>
          <w:sz w:val="22"/>
          <w:szCs w:val="22"/>
        </w:rPr>
        <w:t xml:space="preserve">I02.1.2 Activa Crecimiento </w:t>
      </w:r>
      <w:r w:rsidRPr="00622550">
        <w:rPr>
          <w:rFonts w:ascii="Arial" w:hAnsi="Arial" w:cs="Arial"/>
          <w:sz w:val="22"/>
          <w:szCs w:val="22"/>
        </w:rPr>
        <w:t xml:space="preserve">con el objetivo de apoyar en al crecimiento de tamaño de pymes. </w:t>
      </w:r>
    </w:p>
    <w:p w:rsidR="00C415C8" w:rsidRPr="00622550" w:rsidRDefault="00C415C8" w:rsidP="00622550">
      <w:pPr>
        <w:pStyle w:val="Prrafodelista"/>
        <w:numPr>
          <w:ilvl w:val="1"/>
          <w:numId w:val="11"/>
        </w:numPr>
        <w:spacing w:before="120" w:after="120" w:line="264" w:lineRule="auto"/>
        <w:ind w:left="1434" w:hanging="357"/>
        <w:contextualSpacing w:val="0"/>
        <w:jc w:val="both"/>
        <w:rPr>
          <w:rFonts w:ascii="Arial" w:hAnsi="Arial" w:cs="Arial"/>
          <w:b/>
          <w:bCs/>
          <w:sz w:val="22"/>
          <w:szCs w:val="22"/>
        </w:rPr>
      </w:pPr>
      <w:r w:rsidRPr="00622550">
        <w:rPr>
          <w:rFonts w:ascii="Arial" w:hAnsi="Arial" w:cs="Arial"/>
          <w:b/>
          <w:bCs/>
          <w:sz w:val="22"/>
          <w:szCs w:val="22"/>
        </w:rPr>
        <w:t xml:space="preserve">I02.1.3 Activa Ciberseguridad </w:t>
      </w:r>
      <w:r w:rsidRPr="00622550">
        <w:rPr>
          <w:rFonts w:ascii="Arial" w:hAnsi="Arial" w:cs="Arial"/>
          <w:sz w:val="22"/>
          <w:szCs w:val="22"/>
        </w:rPr>
        <w:t xml:space="preserve">con el objetivo de apoyar en auditorías de ciberseguridad para pymes. </w:t>
      </w:r>
    </w:p>
    <w:p w:rsidR="00C415C8" w:rsidRPr="00240C30" w:rsidRDefault="00C415C8" w:rsidP="00622550">
      <w:pPr>
        <w:pStyle w:val="Prrafodelista"/>
        <w:numPr>
          <w:ilvl w:val="1"/>
          <w:numId w:val="11"/>
        </w:numPr>
        <w:spacing w:before="120" w:after="120" w:line="264" w:lineRule="auto"/>
        <w:ind w:left="1434" w:hanging="357"/>
        <w:contextualSpacing w:val="0"/>
        <w:jc w:val="both"/>
        <w:rPr>
          <w:rFonts w:ascii="Arial" w:hAnsi="Arial" w:cs="Arial"/>
          <w:b/>
          <w:bCs/>
          <w:sz w:val="22"/>
          <w:szCs w:val="22"/>
        </w:rPr>
      </w:pPr>
      <w:r w:rsidRPr="00622550">
        <w:rPr>
          <w:rFonts w:ascii="Arial" w:hAnsi="Arial" w:cs="Arial"/>
          <w:b/>
          <w:bCs/>
          <w:sz w:val="22"/>
          <w:szCs w:val="22"/>
        </w:rPr>
        <w:t xml:space="preserve">I02.1.4 Activa </w:t>
      </w:r>
      <w:proofErr w:type="spellStart"/>
      <w:r w:rsidRPr="00622550">
        <w:rPr>
          <w:rFonts w:ascii="Arial" w:hAnsi="Arial" w:cs="Arial"/>
          <w:b/>
          <w:bCs/>
          <w:sz w:val="22"/>
          <w:szCs w:val="22"/>
        </w:rPr>
        <w:t>Startups</w:t>
      </w:r>
      <w:proofErr w:type="spellEnd"/>
      <w:r w:rsidRPr="00622550">
        <w:rPr>
          <w:rFonts w:ascii="Arial" w:hAnsi="Arial" w:cs="Arial"/>
          <w:b/>
          <w:bCs/>
          <w:sz w:val="22"/>
          <w:szCs w:val="22"/>
        </w:rPr>
        <w:t xml:space="preserve"> </w:t>
      </w:r>
      <w:r w:rsidRPr="00622550">
        <w:rPr>
          <w:rFonts w:ascii="Arial" w:hAnsi="Arial" w:cs="Arial"/>
          <w:sz w:val="22"/>
          <w:szCs w:val="22"/>
        </w:rPr>
        <w:t xml:space="preserve">con el objetivo de apoyar en innovación abierta al ecosistema pyme español a través de la conexión de pymes con </w:t>
      </w:r>
      <w:proofErr w:type="spellStart"/>
      <w:r w:rsidRPr="00622550">
        <w:rPr>
          <w:rFonts w:ascii="Arial" w:hAnsi="Arial" w:cs="Arial"/>
          <w:sz w:val="22"/>
          <w:szCs w:val="22"/>
        </w:rPr>
        <w:t>Startups</w:t>
      </w:r>
      <w:proofErr w:type="spellEnd"/>
      <w:r w:rsidR="00D91AAE" w:rsidRPr="00240C30">
        <w:rPr>
          <w:rFonts w:ascii="Arial" w:hAnsi="Arial" w:cs="Arial"/>
          <w:sz w:val="22"/>
          <w:szCs w:val="22"/>
        </w:rPr>
        <w:t>.</w:t>
      </w:r>
    </w:p>
    <w:p w:rsidR="00622550" w:rsidRDefault="00622550" w:rsidP="00240C30">
      <w:pPr>
        <w:autoSpaceDE w:val="0"/>
        <w:autoSpaceDN w:val="0"/>
        <w:adjustRightInd w:val="0"/>
        <w:spacing w:line="264" w:lineRule="auto"/>
        <w:jc w:val="both"/>
        <w:rPr>
          <w:rFonts w:ascii="Arial" w:hAnsi="Arial" w:cs="Arial"/>
          <w:b/>
          <w:color w:val="4F81BD" w:themeColor="accent1"/>
          <w:sz w:val="22"/>
          <w:szCs w:val="22"/>
        </w:rPr>
      </w:pPr>
    </w:p>
    <w:p w:rsidR="00622550" w:rsidRPr="00625BCB" w:rsidRDefault="0059190F" w:rsidP="00622550">
      <w:pPr>
        <w:pStyle w:val="Prrafodelista"/>
        <w:numPr>
          <w:ilvl w:val="0"/>
          <w:numId w:val="12"/>
        </w:numPr>
        <w:autoSpaceDE w:val="0"/>
        <w:autoSpaceDN w:val="0"/>
        <w:adjustRightInd w:val="0"/>
        <w:spacing w:before="100" w:beforeAutospacing="1" w:after="100" w:afterAutospacing="1" w:line="264" w:lineRule="auto"/>
        <w:jc w:val="both"/>
        <w:rPr>
          <w:rFonts w:ascii="Arial" w:hAnsi="Arial" w:cs="Arial"/>
          <w:sz w:val="22"/>
          <w:szCs w:val="22"/>
        </w:rPr>
      </w:pPr>
      <w:r w:rsidRPr="00642532">
        <w:rPr>
          <w:rFonts w:ascii="Arial" w:hAnsi="Arial" w:cs="Arial"/>
          <w:sz w:val="22"/>
          <w:szCs w:val="22"/>
        </w:rPr>
        <w:t>Programa de Apoyo al emprendimiento industrial</w:t>
      </w:r>
    </w:p>
    <w:p w:rsidR="0059190F" w:rsidRPr="00622550" w:rsidRDefault="00622550" w:rsidP="00642532">
      <w:pPr>
        <w:spacing w:before="120" w:after="120" w:line="360" w:lineRule="exact"/>
        <w:ind w:firstLine="1134"/>
        <w:jc w:val="both"/>
        <w:rPr>
          <w:rFonts w:ascii="Arial" w:hAnsi="Arial" w:cs="Arial"/>
          <w:sz w:val="22"/>
          <w:szCs w:val="22"/>
        </w:rPr>
      </w:pPr>
      <w:r w:rsidRPr="00622550">
        <w:rPr>
          <w:rFonts w:ascii="Arial" w:hAnsi="Arial" w:cs="Arial"/>
          <w:sz w:val="22"/>
          <w:szCs w:val="22"/>
        </w:rPr>
        <w:t>A</w:t>
      </w:r>
      <w:r w:rsidR="008047B6" w:rsidRPr="00622550">
        <w:rPr>
          <w:rFonts w:ascii="Arial" w:hAnsi="Arial" w:cs="Arial"/>
          <w:sz w:val="22"/>
          <w:szCs w:val="22"/>
        </w:rPr>
        <w:t xml:space="preserve">poyará </w:t>
      </w:r>
      <w:r w:rsidR="0059190F" w:rsidRPr="00622550">
        <w:rPr>
          <w:rFonts w:ascii="Arial" w:hAnsi="Arial" w:cs="Arial"/>
          <w:sz w:val="22"/>
          <w:szCs w:val="22"/>
        </w:rPr>
        <w:t xml:space="preserve">proyectos </w:t>
      </w:r>
      <w:r w:rsidR="008047B6" w:rsidRPr="00622550">
        <w:rPr>
          <w:rFonts w:ascii="Arial" w:hAnsi="Arial" w:cs="Arial"/>
          <w:sz w:val="22"/>
          <w:szCs w:val="22"/>
        </w:rPr>
        <w:t xml:space="preserve">industriales de emprendimiento o crecimiento </w:t>
      </w:r>
      <w:r w:rsidR="0059190F" w:rsidRPr="00622550">
        <w:rPr>
          <w:rFonts w:ascii="Arial" w:hAnsi="Arial" w:cs="Arial"/>
          <w:sz w:val="22"/>
          <w:szCs w:val="22"/>
        </w:rPr>
        <w:t xml:space="preserve">desarrollados por </w:t>
      </w:r>
      <w:r w:rsidR="00AB403D" w:rsidRPr="00622550">
        <w:rPr>
          <w:rFonts w:ascii="Arial" w:hAnsi="Arial" w:cs="Arial"/>
          <w:sz w:val="22"/>
          <w:szCs w:val="22"/>
        </w:rPr>
        <w:t>PYME</w:t>
      </w:r>
      <w:r w:rsidR="0059190F" w:rsidRPr="00622550">
        <w:rPr>
          <w:rFonts w:ascii="Arial" w:hAnsi="Arial" w:cs="Arial"/>
          <w:sz w:val="22"/>
          <w:szCs w:val="22"/>
        </w:rPr>
        <w:t xml:space="preserve">. Se facilitará apoyo </w:t>
      </w:r>
      <w:r w:rsidR="008047B6" w:rsidRPr="00622550">
        <w:rPr>
          <w:rFonts w:ascii="Arial" w:hAnsi="Arial" w:cs="Arial"/>
          <w:sz w:val="22"/>
          <w:szCs w:val="22"/>
        </w:rPr>
        <w:t xml:space="preserve">a largo plazo </w:t>
      </w:r>
      <w:r w:rsidR="0059190F" w:rsidRPr="00622550">
        <w:rPr>
          <w:rFonts w:ascii="Arial" w:hAnsi="Arial" w:cs="Arial"/>
          <w:sz w:val="22"/>
          <w:szCs w:val="22"/>
        </w:rPr>
        <w:t xml:space="preserve">a </w:t>
      </w:r>
      <w:r w:rsidR="008047B6" w:rsidRPr="00622550">
        <w:rPr>
          <w:rFonts w:ascii="Arial" w:hAnsi="Arial" w:cs="Arial"/>
          <w:sz w:val="22"/>
          <w:szCs w:val="22"/>
        </w:rPr>
        <w:t xml:space="preserve">inversiones </w:t>
      </w:r>
      <w:r w:rsidR="0059190F" w:rsidRPr="00622550">
        <w:rPr>
          <w:rFonts w:ascii="Arial" w:hAnsi="Arial" w:cs="Arial"/>
          <w:sz w:val="22"/>
          <w:szCs w:val="22"/>
        </w:rPr>
        <w:t>en</w:t>
      </w:r>
      <w:r w:rsidR="002C4EE0" w:rsidRPr="00622550">
        <w:rPr>
          <w:rFonts w:ascii="Arial" w:hAnsi="Arial" w:cs="Arial"/>
          <w:sz w:val="22"/>
          <w:szCs w:val="22"/>
        </w:rPr>
        <w:t xml:space="preserve"> </w:t>
      </w:r>
      <w:r w:rsidR="0059190F" w:rsidRPr="00622550">
        <w:rPr>
          <w:rFonts w:ascii="Arial" w:hAnsi="Arial" w:cs="Arial"/>
          <w:sz w:val="22"/>
          <w:szCs w:val="22"/>
        </w:rPr>
        <w:t>nuevas instalaciones industriales o ampliación de las existentes</w:t>
      </w:r>
      <w:r w:rsidR="008047B6" w:rsidRPr="00622550">
        <w:rPr>
          <w:rFonts w:ascii="Arial" w:hAnsi="Arial" w:cs="Arial"/>
          <w:sz w:val="22"/>
          <w:szCs w:val="22"/>
        </w:rPr>
        <w:t>, teniendo en cuenta el potencial de contribución a la mitigación o adaptación al cambio climático:</w:t>
      </w:r>
    </w:p>
    <w:p w:rsidR="008047B6" w:rsidRPr="00622550" w:rsidRDefault="008047B6" w:rsidP="00240C30">
      <w:pPr>
        <w:pStyle w:val="Prrafodelista"/>
        <w:numPr>
          <w:ilvl w:val="0"/>
          <w:numId w:val="13"/>
        </w:numPr>
        <w:spacing w:before="120" w:after="120" w:line="360" w:lineRule="exact"/>
        <w:ind w:left="1134" w:hanging="425"/>
        <w:contextualSpacing w:val="0"/>
        <w:jc w:val="both"/>
        <w:rPr>
          <w:rFonts w:ascii="Arial" w:hAnsi="Arial" w:cs="Arial"/>
          <w:sz w:val="22"/>
          <w:szCs w:val="22"/>
        </w:rPr>
      </w:pPr>
      <w:r w:rsidRPr="00D91AAE">
        <w:rPr>
          <w:rFonts w:ascii="Arial" w:hAnsi="Arial" w:cs="Arial"/>
          <w:b/>
          <w:sz w:val="22"/>
          <w:szCs w:val="22"/>
        </w:rPr>
        <w:t>Emprendimiento</w:t>
      </w:r>
      <w:r w:rsidRPr="00642532">
        <w:rPr>
          <w:rFonts w:ascii="Arial" w:hAnsi="Arial" w:cs="Arial"/>
          <w:b/>
          <w:sz w:val="22"/>
          <w:szCs w:val="22"/>
        </w:rPr>
        <w:t>:</w:t>
      </w:r>
      <w:r w:rsidRPr="00622550">
        <w:rPr>
          <w:rFonts w:ascii="Arial" w:hAnsi="Arial" w:cs="Arial"/>
          <w:sz w:val="22"/>
          <w:szCs w:val="22"/>
        </w:rPr>
        <w:t xml:space="preserve"> creación de nuevos establecimientos industriales desde cero por empresas de reciente creación (3 años o menos) o en constitución.</w:t>
      </w:r>
    </w:p>
    <w:p w:rsidR="008047B6" w:rsidRPr="00622550" w:rsidRDefault="008047B6" w:rsidP="00240C30">
      <w:pPr>
        <w:pStyle w:val="Prrafodelista"/>
        <w:numPr>
          <w:ilvl w:val="0"/>
          <w:numId w:val="13"/>
        </w:numPr>
        <w:spacing w:before="120" w:after="120" w:line="360" w:lineRule="exact"/>
        <w:ind w:left="1134" w:hanging="425"/>
        <w:contextualSpacing w:val="0"/>
        <w:jc w:val="both"/>
        <w:rPr>
          <w:rFonts w:ascii="Arial" w:hAnsi="Arial" w:cs="Arial"/>
          <w:sz w:val="22"/>
          <w:szCs w:val="22"/>
        </w:rPr>
      </w:pPr>
      <w:r w:rsidRPr="00D91AAE">
        <w:rPr>
          <w:rFonts w:ascii="Arial" w:hAnsi="Arial" w:cs="Arial"/>
          <w:b/>
          <w:sz w:val="22"/>
          <w:szCs w:val="22"/>
        </w:rPr>
        <w:t>Crecimiento</w:t>
      </w:r>
      <w:r w:rsidRPr="00642532">
        <w:rPr>
          <w:rFonts w:ascii="Arial" w:hAnsi="Arial" w:cs="Arial"/>
          <w:b/>
          <w:sz w:val="22"/>
          <w:szCs w:val="22"/>
        </w:rPr>
        <w:t>:</w:t>
      </w:r>
      <w:r w:rsidRPr="00622550">
        <w:rPr>
          <w:rFonts w:ascii="Arial" w:hAnsi="Arial" w:cs="Arial"/>
          <w:sz w:val="22"/>
          <w:szCs w:val="22"/>
        </w:rPr>
        <w:t xml:space="preserve"> proyectos de cambio de escala en la producción o empresa, que realicen pymes industriales que incluyen: nuevo establecimiento industrial, traslado que implique crecimiento (que no sea simplemente cambiar localización), ampliación de capacidad productiva (nuevas líneas o ampliación de las existentes) o mejora del sistema productivo para mejora de su competitividad.</w:t>
      </w:r>
    </w:p>
    <w:p w:rsidR="008047B6" w:rsidRDefault="008047B6" w:rsidP="00240C30">
      <w:pPr>
        <w:autoSpaceDE w:val="0"/>
        <w:autoSpaceDN w:val="0"/>
        <w:adjustRightInd w:val="0"/>
        <w:spacing w:before="120" w:after="120" w:line="360" w:lineRule="exact"/>
        <w:ind w:left="1134"/>
        <w:jc w:val="both"/>
        <w:rPr>
          <w:rFonts w:ascii="Arial" w:hAnsi="Arial" w:cs="Arial"/>
          <w:sz w:val="22"/>
          <w:szCs w:val="22"/>
        </w:rPr>
      </w:pPr>
      <w:r w:rsidRPr="00622550">
        <w:rPr>
          <w:rFonts w:ascii="Arial" w:hAnsi="Arial" w:cs="Arial"/>
          <w:sz w:val="22"/>
          <w:szCs w:val="22"/>
        </w:rPr>
        <w:t>La medida se implementará a través del Sistema Español de Garantía Recíproca para mejorar el acceso a financiación para emprendimiento. La ayuda consiste en la bonificación de los costes financieros (el coste del aval y el de la financiación bancaria) utilizando para ello los recursos del MRR.</w:t>
      </w:r>
    </w:p>
    <w:p w:rsidR="00A10BA5" w:rsidRPr="00642532" w:rsidRDefault="00A10BA5" w:rsidP="00A10BA5">
      <w:pPr>
        <w:pStyle w:val="Prrafodelista"/>
        <w:numPr>
          <w:ilvl w:val="0"/>
          <w:numId w:val="12"/>
        </w:numPr>
        <w:spacing w:before="120" w:after="120" w:line="360" w:lineRule="exact"/>
        <w:jc w:val="both"/>
        <w:rPr>
          <w:rFonts w:ascii="Arial" w:hAnsi="Arial" w:cs="Arial"/>
          <w:sz w:val="22"/>
          <w:szCs w:val="22"/>
        </w:rPr>
      </w:pPr>
      <w:r w:rsidRPr="00642532">
        <w:rPr>
          <w:rFonts w:ascii="Arial" w:hAnsi="Arial" w:cs="Arial"/>
          <w:sz w:val="22"/>
          <w:szCs w:val="22"/>
        </w:rPr>
        <w:t>Fortalecimiento del sistema español de garantías recíprocas</w:t>
      </w:r>
    </w:p>
    <w:p w:rsidR="00A10BA5" w:rsidRDefault="00A10BA5" w:rsidP="00642532">
      <w:pPr>
        <w:spacing w:before="120" w:after="120" w:line="360" w:lineRule="exact"/>
        <w:ind w:firstLine="1134"/>
        <w:jc w:val="both"/>
        <w:rPr>
          <w:rFonts w:ascii="Arial" w:hAnsi="Arial" w:cs="Arial"/>
          <w:sz w:val="22"/>
          <w:szCs w:val="22"/>
        </w:rPr>
      </w:pPr>
      <w:r>
        <w:rPr>
          <w:rFonts w:ascii="Arial" w:hAnsi="Arial" w:cs="Arial"/>
          <w:sz w:val="22"/>
          <w:szCs w:val="22"/>
        </w:rPr>
        <w:t>P</w:t>
      </w:r>
      <w:r w:rsidRPr="00A10BA5">
        <w:rPr>
          <w:rFonts w:ascii="Arial" w:hAnsi="Arial" w:cs="Arial"/>
          <w:sz w:val="22"/>
          <w:szCs w:val="22"/>
        </w:rPr>
        <w:t>ara mejorar el acceso a</w:t>
      </w:r>
      <w:r>
        <w:rPr>
          <w:rFonts w:ascii="Arial" w:hAnsi="Arial" w:cs="Arial"/>
          <w:sz w:val="22"/>
          <w:szCs w:val="22"/>
        </w:rPr>
        <w:t xml:space="preserve"> </w:t>
      </w:r>
      <w:r w:rsidRPr="00A10BA5">
        <w:rPr>
          <w:rFonts w:ascii="Arial" w:hAnsi="Arial" w:cs="Arial"/>
          <w:sz w:val="22"/>
          <w:szCs w:val="22"/>
        </w:rPr>
        <w:t xml:space="preserve">financiación de las </w:t>
      </w:r>
      <w:proofErr w:type="spellStart"/>
      <w:r w:rsidRPr="00A10BA5">
        <w:rPr>
          <w:rFonts w:ascii="Arial" w:hAnsi="Arial" w:cs="Arial"/>
          <w:sz w:val="22"/>
          <w:szCs w:val="22"/>
        </w:rPr>
        <w:t>PYMEs</w:t>
      </w:r>
      <w:proofErr w:type="spellEnd"/>
      <w:r w:rsidRPr="00A10BA5">
        <w:rPr>
          <w:rFonts w:ascii="Arial" w:hAnsi="Arial" w:cs="Arial"/>
          <w:sz w:val="22"/>
          <w:szCs w:val="22"/>
        </w:rPr>
        <w:t>, facilitando apoyo en forma de avales financieros y</w:t>
      </w:r>
      <w:r>
        <w:rPr>
          <w:rFonts w:ascii="Arial" w:hAnsi="Arial" w:cs="Arial"/>
          <w:sz w:val="22"/>
          <w:szCs w:val="22"/>
        </w:rPr>
        <w:t xml:space="preserve"> </w:t>
      </w:r>
      <w:r w:rsidRPr="00A10BA5">
        <w:rPr>
          <w:rFonts w:ascii="Arial" w:hAnsi="Arial" w:cs="Arial"/>
          <w:sz w:val="22"/>
          <w:szCs w:val="22"/>
        </w:rPr>
        <w:t>otro tipo de compromisos comerciales y técnicos requeridos por terceros</w:t>
      </w:r>
      <w:r>
        <w:rPr>
          <w:rFonts w:ascii="Arial" w:hAnsi="Arial" w:cs="Arial"/>
          <w:sz w:val="22"/>
          <w:szCs w:val="22"/>
        </w:rPr>
        <w:t xml:space="preserve"> en su actividad. Ello</w:t>
      </w:r>
      <w:r w:rsidRPr="00A10BA5">
        <w:rPr>
          <w:rFonts w:ascii="Arial" w:hAnsi="Arial" w:cs="Arial"/>
          <w:sz w:val="22"/>
          <w:szCs w:val="22"/>
        </w:rPr>
        <w:t xml:space="preserve"> permitirá fomentar su crecimiento e inversión.</w:t>
      </w:r>
    </w:p>
    <w:p w:rsidR="00A10BA5" w:rsidRPr="00A10BA5" w:rsidRDefault="00A10BA5" w:rsidP="00642532">
      <w:pPr>
        <w:spacing w:before="120" w:after="120" w:line="360" w:lineRule="exact"/>
        <w:ind w:firstLine="1134"/>
        <w:jc w:val="both"/>
        <w:rPr>
          <w:rFonts w:ascii="Arial" w:hAnsi="Arial" w:cs="Arial"/>
          <w:sz w:val="22"/>
          <w:szCs w:val="22"/>
        </w:rPr>
      </w:pPr>
      <w:r>
        <w:rPr>
          <w:rFonts w:ascii="Arial" w:hAnsi="Arial" w:cs="Arial"/>
          <w:sz w:val="22"/>
          <w:szCs w:val="22"/>
        </w:rPr>
        <w:t xml:space="preserve">A tal fin </w:t>
      </w:r>
      <w:r w:rsidRPr="00A10BA5">
        <w:rPr>
          <w:rFonts w:ascii="Arial" w:hAnsi="Arial" w:cs="Arial"/>
          <w:sz w:val="22"/>
          <w:szCs w:val="22"/>
        </w:rPr>
        <w:t>Dotación al</w:t>
      </w:r>
      <w:r>
        <w:rPr>
          <w:rFonts w:ascii="Arial" w:hAnsi="Arial" w:cs="Arial"/>
          <w:sz w:val="22"/>
          <w:szCs w:val="22"/>
        </w:rPr>
        <w:t xml:space="preserve"> se reforzará el </w:t>
      </w:r>
      <w:r w:rsidRPr="00A10BA5">
        <w:rPr>
          <w:rFonts w:ascii="Arial" w:hAnsi="Arial" w:cs="Arial"/>
          <w:sz w:val="22"/>
          <w:szCs w:val="22"/>
        </w:rPr>
        <w:t>Fondo de Provisiones Técnicas de CERSA para garantizar</w:t>
      </w:r>
      <w:r>
        <w:rPr>
          <w:rFonts w:ascii="Arial" w:hAnsi="Arial" w:cs="Arial"/>
          <w:sz w:val="22"/>
          <w:szCs w:val="22"/>
        </w:rPr>
        <w:t xml:space="preserve"> </w:t>
      </w:r>
      <w:r w:rsidRPr="00A10BA5">
        <w:rPr>
          <w:rFonts w:ascii="Arial" w:hAnsi="Arial" w:cs="Arial"/>
          <w:sz w:val="22"/>
          <w:szCs w:val="22"/>
        </w:rPr>
        <w:t xml:space="preserve">operaciones de financiación a largo plazo por parte de </w:t>
      </w:r>
      <w:proofErr w:type="spellStart"/>
      <w:r w:rsidRPr="00A10BA5">
        <w:rPr>
          <w:rFonts w:ascii="Arial" w:hAnsi="Arial" w:cs="Arial"/>
          <w:sz w:val="22"/>
          <w:szCs w:val="22"/>
        </w:rPr>
        <w:t>PYMEs</w:t>
      </w:r>
      <w:proofErr w:type="spellEnd"/>
      <w:r>
        <w:rPr>
          <w:rFonts w:ascii="Arial" w:hAnsi="Arial" w:cs="Arial"/>
          <w:sz w:val="22"/>
          <w:szCs w:val="22"/>
        </w:rPr>
        <w:t xml:space="preserve"> (</w:t>
      </w:r>
      <w:r w:rsidRPr="00A10BA5">
        <w:rPr>
          <w:rFonts w:ascii="Arial" w:hAnsi="Arial" w:cs="Arial"/>
          <w:sz w:val="22"/>
          <w:szCs w:val="22"/>
        </w:rPr>
        <w:t>las de menor tamaño) y autónomos, con la incorp</w:t>
      </w:r>
      <w:r>
        <w:rPr>
          <w:rFonts w:ascii="Arial" w:hAnsi="Arial" w:cs="Arial"/>
          <w:sz w:val="22"/>
          <w:szCs w:val="22"/>
        </w:rPr>
        <w:t>or</w:t>
      </w:r>
      <w:r w:rsidRPr="00A10BA5">
        <w:rPr>
          <w:rFonts w:ascii="Arial" w:hAnsi="Arial" w:cs="Arial"/>
          <w:sz w:val="22"/>
          <w:szCs w:val="22"/>
        </w:rPr>
        <w:t>ac</w:t>
      </w:r>
      <w:r>
        <w:rPr>
          <w:rFonts w:ascii="Arial" w:hAnsi="Arial" w:cs="Arial"/>
          <w:sz w:val="22"/>
          <w:szCs w:val="22"/>
        </w:rPr>
        <w:t>i</w:t>
      </w:r>
      <w:r w:rsidRPr="00A10BA5">
        <w:rPr>
          <w:rFonts w:ascii="Arial" w:hAnsi="Arial" w:cs="Arial"/>
          <w:sz w:val="22"/>
          <w:szCs w:val="22"/>
        </w:rPr>
        <w:t>ón de</w:t>
      </w:r>
      <w:r>
        <w:rPr>
          <w:rFonts w:ascii="Arial" w:hAnsi="Arial" w:cs="Arial"/>
          <w:sz w:val="22"/>
          <w:szCs w:val="22"/>
        </w:rPr>
        <w:t xml:space="preserve"> </w:t>
      </w:r>
      <w:r w:rsidRPr="00A10BA5">
        <w:rPr>
          <w:rFonts w:ascii="Arial" w:hAnsi="Arial" w:cs="Arial"/>
          <w:sz w:val="22"/>
          <w:szCs w:val="22"/>
        </w:rPr>
        <w:t>líneas de especial apoyo y una mayor cobertura del riesgo.</w:t>
      </w:r>
      <w:r>
        <w:rPr>
          <w:rFonts w:ascii="Arial" w:hAnsi="Arial" w:cs="Arial"/>
          <w:sz w:val="22"/>
          <w:szCs w:val="22"/>
        </w:rPr>
        <w:t xml:space="preserve"> </w:t>
      </w:r>
      <w:r w:rsidRPr="00A10BA5">
        <w:rPr>
          <w:rFonts w:ascii="Arial" w:hAnsi="Arial" w:cs="Arial"/>
          <w:sz w:val="22"/>
          <w:szCs w:val="22"/>
        </w:rPr>
        <w:t>Adicionalmente se abordará la creación de un fondo NEXT TECH</w:t>
      </w:r>
      <w:r w:rsidR="001C7AB1">
        <w:rPr>
          <w:rFonts w:ascii="Arial" w:hAnsi="Arial" w:cs="Arial"/>
          <w:sz w:val="22"/>
          <w:szCs w:val="22"/>
        </w:rPr>
        <w:t xml:space="preserve"> </w:t>
      </w:r>
      <w:r w:rsidRPr="00A10BA5">
        <w:rPr>
          <w:rFonts w:ascii="Arial" w:hAnsi="Arial" w:cs="Arial"/>
          <w:sz w:val="22"/>
          <w:szCs w:val="22"/>
        </w:rPr>
        <w:t>financiado a partir de 2022 mediante los créditos del</w:t>
      </w:r>
      <w:r>
        <w:rPr>
          <w:rFonts w:ascii="Arial" w:hAnsi="Arial" w:cs="Arial"/>
          <w:sz w:val="22"/>
          <w:szCs w:val="22"/>
        </w:rPr>
        <w:t xml:space="preserve"> </w:t>
      </w:r>
      <w:r w:rsidRPr="00A10BA5">
        <w:rPr>
          <w:rFonts w:ascii="Arial" w:hAnsi="Arial" w:cs="Arial"/>
          <w:sz w:val="22"/>
          <w:szCs w:val="22"/>
        </w:rPr>
        <w:t>Mecanismo de Recuperación y Resiliencia.</w:t>
      </w:r>
    </w:p>
    <w:p w:rsidR="00A10BA5" w:rsidRDefault="001C7AB1" w:rsidP="00642532">
      <w:pPr>
        <w:spacing w:before="120" w:after="120" w:line="360" w:lineRule="exact"/>
        <w:ind w:firstLine="1134"/>
        <w:jc w:val="both"/>
        <w:rPr>
          <w:rFonts w:ascii="Arial" w:hAnsi="Arial" w:cs="Arial"/>
          <w:sz w:val="22"/>
          <w:szCs w:val="22"/>
        </w:rPr>
      </w:pPr>
      <w:r>
        <w:rPr>
          <w:rFonts w:ascii="Arial" w:hAnsi="Arial" w:cs="Arial"/>
          <w:sz w:val="22"/>
          <w:szCs w:val="22"/>
        </w:rPr>
        <w:t>Esta medida cuenta con una dotación global de 322 M€</w:t>
      </w:r>
      <w:r w:rsidR="00A56ED5">
        <w:rPr>
          <w:rFonts w:ascii="Arial" w:hAnsi="Arial" w:cs="Arial"/>
          <w:sz w:val="22"/>
          <w:szCs w:val="22"/>
        </w:rPr>
        <w:t>.</w:t>
      </w:r>
    </w:p>
    <w:p w:rsidR="00A56ED5" w:rsidRDefault="00A56ED5" w:rsidP="00622550">
      <w:pPr>
        <w:autoSpaceDE w:val="0"/>
        <w:autoSpaceDN w:val="0"/>
        <w:adjustRightInd w:val="0"/>
        <w:spacing w:before="100" w:beforeAutospacing="1" w:after="100" w:afterAutospacing="1" w:line="264" w:lineRule="auto"/>
        <w:ind w:left="708"/>
        <w:jc w:val="both"/>
        <w:rPr>
          <w:rFonts w:ascii="Arial" w:hAnsi="Arial" w:cs="Arial"/>
          <w:sz w:val="22"/>
          <w:szCs w:val="22"/>
        </w:rPr>
      </w:pPr>
    </w:p>
    <w:p w:rsidR="00FE01C7" w:rsidRDefault="00FE01C7" w:rsidP="00622550">
      <w:pPr>
        <w:autoSpaceDE w:val="0"/>
        <w:autoSpaceDN w:val="0"/>
        <w:adjustRightInd w:val="0"/>
        <w:spacing w:before="100" w:beforeAutospacing="1" w:after="100" w:afterAutospacing="1" w:line="264" w:lineRule="auto"/>
        <w:ind w:left="708"/>
        <w:jc w:val="both"/>
        <w:rPr>
          <w:rFonts w:ascii="Arial" w:hAnsi="Arial" w:cs="Arial"/>
          <w:sz w:val="22"/>
          <w:szCs w:val="22"/>
        </w:rPr>
      </w:pPr>
    </w:p>
    <w:p w:rsidR="00517824" w:rsidRDefault="00517824" w:rsidP="008047B6">
      <w:pPr>
        <w:keepNext/>
        <w:spacing w:before="100" w:beforeAutospacing="1" w:after="100" w:afterAutospacing="1" w:line="264" w:lineRule="auto"/>
        <w:rPr>
          <w:rFonts w:ascii="Arial" w:hAnsi="Arial" w:cs="Arial"/>
          <w:b/>
          <w:sz w:val="22"/>
          <w:szCs w:val="22"/>
        </w:rPr>
      </w:pPr>
      <w:r w:rsidRPr="00517824">
        <w:rPr>
          <w:rFonts w:ascii="Arial" w:hAnsi="Arial" w:cs="Arial"/>
          <w:b/>
          <w:sz w:val="22"/>
          <w:szCs w:val="22"/>
        </w:rPr>
        <w:t xml:space="preserve">5. </w:t>
      </w:r>
      <w:r w:rsidR="00A56ED5" w:rsidRPr="00517824">
        <w:rPr>
          <w:rFonts w:ascii="Arial" w:hAnsi="Arial" w:cs="Arial"/>
          <w:b/>
          <w:sz w:val="22"/>
          <w:szCs w:val="22"/>
        </w:rPr>
        <w:t>COSTE DE LA INVERSIÓN Y DISTRIBUCIÓN ANUALIZADA</w:t>
      </w:r>
    </w:p>
    <w:p w:rsidR="00FE01C7" w:rsidRPr="00642532" w:rsidRDefault="00DA041D" w:rsidP="00642532">
      <w:pPr>
        <w:pStyle w:val="Prrafodelista"/>
        <w:numPr>
          <w:ilvl w:val="0"/>
          <w:numId w:val="12"/>
        </w:numPr>
        <w:autoSpaceDE w:val="0"/>
        <w:autoSpaceDN w:val="0"/>
        <w:adjustRightInd w:val="0"/>
        <w:spacing w:before="100" w:beforeAutospacing="1" w:after="100" w:afterAutospacing="1" w:line="264" w:lineRule="auto"/>
        <w:jc w:val="both"/>
        <w:rPr>
          <w:rFonts w:ascii="Arial" w:hAnsi="Arial" w:cs="Arial"/>
          <w:sz w:val="22"/>
          <w:szCs w:val="22"/>
        </w:rPr>
      </w:pPr>
      <w:r w:rsidRPr="00642532">
        <w:rPr>
          <w:rFonts w:ascii="Arial" w:hAnsi="Arial" w:cs="Arial"/>
          <w:sz w:val="22"/>
          <w:szCs w:val="22"/>
        </w:rPr>
        <w:t>Programa de capacidades para el crecimiento de las PYME</w:t>
      </w:r>
      <w:r w:rsidRPr="00642532" w:rsidDel="00DA041D">
        <w:rPr>
          <w:rFonts w:ascii="Arial" w:hAnsi="Arial" w:cs="Arial"/>
          <w:sz w:val="22"/>
          <w:szCs w:val="22"/>
        </w:rPr>
        <w:t xml:space="preserve"> </w:t>
      </w:r>
    </w:p>
    <w:p w:rsidR="00625BCB" w:rsidRPr="00642532" w:rsidRDefault="00625BCB" w:rsidP="00642532">
      <w:pPr>
        <w:spacing w:before="120" w:after="120" w:line="360" w:lineRule="exact"/>
        <w:ind w:left="6732" w:firstLine="348"/>
        <w:jc w:val="both"/>
        <w:rPr>
          <w:rFonts w:ascii="Arial" w:hAnsi="Arial" w:cs="Arial"/>
          <w:b/>
          <w:i/>
          <w:sz w:val="18"/>
          <w:szCs w:val="18"/>
        </w:rPr>
      </w:pPr>
      <w:r w:rsidRPr="00642532">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A10BA5" w:rsidRPr="00A10BA5" w:rsidTr="00A10BA5">
        <w:trPr>
          <w:trHeight w:val="337"/>
          <w:tblHeader/>
          <w:jc w:val="center"/>
        </w:trPr>
        <w:tc>
          <w:tcPr>
            <w:tcW w:w="2379" w:type="dxa"/>
            <w:vAlign w:val="center"/>
          </w:tcPr>
          <w:p w:rsidR="00C415C8" w:rsidRPr="00A10BA5" w:rsidRDefault="00C415C8" w:rsidP="00A56ED5">
            <w:pPr>
              <w:ind w:left="31"/>
              <w:rPr>
                <w:rFonts w:ascii="Arial" w:hAnsi="Arial" w:cs="Arial"/>
                <w:b/>
                <w:sz w:val="18"/>
                <w:szCs w:val="18"/>
              </w:rPr>
            </w:pPr>
            <w:proofErr w:type="spellStart"/>
            <w:r w:rsidRPr="00A10BA5">
              <w:rPr>
                <w:rFonts w:ascii="Arial" w:hAnsi="Arial" w:cs="Arial"/>
                <w:b/>
                <w:sz w:val="18"/>
                <w:szCs w:val="18"/>
              </w:rPr>
              <w:t>Periodificación</w:t>
            </w:r>
            <w:proofErr w:type="spellEnd"/>
          </w:p>
        </w:tc>
        <w:tc>
          <w:tcPr>
            <w:tcW w:w="1037"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2020</w:t>
            </w:r>
          </w:p>
        </w:tc>
        <w:tc>
          <w:tcPr>
            <w:tcW w:w="988"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2021</w:t>
            </w:r>
          </w:p>
        </w:tc>
        <w:tc>
          <w:tcPr>
            <w:tcW w:w="987"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2022</w:t>
            </w:r>
          </w:p>
        </w:tc>
        <w:tc>
          <w:tcPr>
            <w:tcW w:w="987"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2023</w:t>
            </w:r>
          </w:p>
        </w:tc>
        <w:tc>
          <w:tcPr>
            <w:tcW w:w="987"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2024</w:t>
            </w:r>
          </w:p>
        </w:tc>
        <w:tc>
          <w:tcPr>
            <w:tcW w:w="988"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2025</w:t>
            </w:r>
          </w:p>
        </w:tc>
        <w:tc>
          <w:tcPr>
            <w:tcW w:w="953"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2026</w:t>
            </w:r>
          </w:p>
        </w:tc>
        <w:tc>
          <w:tcPr>
            <w:tcW w:w="1021" w:type="dxa"/>
            <w:vAlign w:val="center"/>
          </w:tcPr>
          <w:p w:rsidR="00C415C8" w:rsidRPr="00A10BA5" w:rsidRDefault="00C415C8" w:rsidP="00A56ED5">
            <w:pPr>
              <w:ind w:left="-83"/>
              <w:jc w:val="right"/>
              <w:rPr>
                <w:rFonts w:ascii="Arial" w:hAnsi="Arial" w:cs="Arial"/>
                <w:b/>
                <w:sz w:val="18"/>
                <w:szCs w:val="18"/>
              </w:rPr>
            </w:pPr>
            <w:r w:rsidRPr="00A10BA5">
              <w:rPr>
                <w:rFonts w:ascii="Arial" w:hAnsi="Arial" w:cs="Arial"/>
                <w:b/>
                <w:sz w:val="18"/>
                <w:szCs w:val="18"/>
              </w:rPr>
              <w:t>Total</w:t>
            </w:r>
          </w:p>
        </w:tc>
      </w:tr>
      <w:tr w:rsidR="00A10BA5" w:rsidRPr="00A10BA5" w:rsidTr="00A10BA5">
        <w:trPr>
          <w:trHeight w:hRule="exact" w:val="340"/>
          <w:jc w:val="center"/>
        </w:trPr>
        <w:tc>
          <w:tcPr>
            <w:tcW w:w="2379" w:type="dxa"/>
            <w:vAlign w:val="center"/>
          </w:tcPr>
          <w:p w:rsidR="00C415C8" w:rsidRPr="00A10BA5" w:rsidRDefault="00C415C8" w:rsidP="00A56ED5">
            <w:pPr>
              <w:ind w:left="31"/>
              <w:rPr>
                <w:rFonts w:ascii="Arial" w:hAnsi="Arial" w:cs="Arial"/>
                <w:b/>
                <w:sz w:val="18"/>
                <w:szCs w:val="18"/>
              </w:rPr>
            </w:pPr>
            <w:r w:rsidRPr="00A10BA5">
              <w:rPr>
                <w:rFonts w:ascii="Arial" w:hAnsi="Arial" w:cs="Arial"/>
                <w:b/>
                <w:sz w:val="18"/>
                <w:szCs w:val="18"/>
              </w:rPr>
              <w:t>Coste del Mecanismo</w:t>
            </w:r>
          </w:p>
        </w:tc>
        <w:tc>
          <w:tcPr>
            <w:tcW w:w="1037" w:type="dxa"/>
            <w:vAlign w:val="center"/>
          </w:tcPr>
          <w:p w:rsidR="00C415C8" w:rsidRPr="00A10BA5" w:rsidRDefault="00C415C8" w:rsidP="00A56ED5">
            <w:pPr>
              <w:ind w:left="-83"/>
              <w:jc w:val="right"/>
              <w:rPr>
                <w:rFonts w:ascii="Arial" w:hAnsi="Arial" w:cs="Arial"/>
                <w:sz w:val="18"/>
                <w:szCs w:val="18"/>
              </w:rPr>
            </w:pPr>
            <w:r w:rsidRPr="00A10BA5">
              <w:rPr>
                <w:rFonts w:ascii="Arial" w:hAnsi="Arial" w:cs="Arial"/>
                <w:sz w:val="18"/>
                <w:szCs w:val="18"/>
              </w:rPr>
              <w:fldChar w:fldCharType="begin">
                <w:ffData>
                  <w:name w:val=""/>
                  <w:enabled/>
                  <w:calcOnExit w:val="0"/>
                  <w:textInput>
                    <w:type w:val="number"/>
                  </w:textInput>
                </w:ffData>
              </w:fldChar>
            </w:r>
            <w:r w:rsidRPr="00A10BA5">
              <w:rPr>
                <w:rFonts w:ascii="Arial" w:hAnsi="Arial" w:cs="Arial"/>
                <w:sz w:val="18"/>
                <w:szCs w:val="18"/>
              </w:rPr>
              <w:instrText xml:space="preserve"> FORMTEXT </w:instrText>
            </w:r>
            <w:r w:rsidRPr="00A10BA5">
              <w:rPr>
                <w:rFonts w:ascii="Arial" w:hAnsi="Arial" w:cs="Arial"/>
                <w:sz w:val="18"/>
                <w:szCs w:val="18"/>
              </w:rPr>
            </w:r>
            <w:r w:rsidRPr="00A10BA5">
              <w:rPr>
                <w:rFonts w:ascii="Arial" w:hAnsi="Arial" w:cs="Arial"/>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sz w:val="18"/>
                <w:szCs w:val="18"/>
              </w:rPr>
              <w:fldChar w:fldCharType="end"/>
            </w:r>
          </w:p>
        </w:tc>
        <w:tc>
          <w:tcPr>
            <w:tcW w:w="988" w:type="dxa"/>
            <w:vAlign w:val="center"/>
          </w:tcPr>
          <w:p w:rsidR="00C415C8" w:rsidRPr="00944F93" w:rsidRDefault="00C415C8" w:rsidP="00A56ED5">
            <w:pPr>
              <w:ind w:left="-83"/>
              <w:jc w:val="right"/>
              <w:rPr>
                <w:rFonts w:ascii="Arial" w:hAnsi="Arial" w:cs="Arial"/>
                <w:sz w:val="18"/>
                <w:szCs w:val="18"/>
              </w:rPr>
            </w:pPr>
            <w:r w:rsidRPr="00944F93">
              <w:rPr>
                <w:rFonts w:ascii="Arial" w:hAnsi="Arial" w:cs="Arial"/>
                <w:sz w:val="18"/>
                <w:szCs w:val="18"/>
              </w:rPr>
              <w:t>5</w:t>
            </w:r>
            <w:r w:rsidR="00EA507C">
              <w:rPr>
                <w:rFonts w:ascii="Arial" w:hAnsi="Arial" w:cs="Arial"/>
                <w:sz w:val="18"/>
                <w:szCs w:val="18"/>
              </w:rPr>
              <w:t>.000</w:t>
            </w:r>
          </w:p>
        </w:tc>
        <w:tc>
          <w:tcPr>
            <w:tcW w:w="987" w:type="dxa"/>
            <w:vAlign w:val="center"/>
          </w:tcPr>
          <w:p w:rsidR="00C415C8" w:rsidRPr="00944F93" w:rsidRDefault="00C415C8" w:rsidP="00A56ED5">
            <w:pPr>
              <w:ind w:left="-83"/>
              <w:jc w:val="right"/>
              <w:rPr>
                <w:rFonts w:ascii="Arial" w:hAnsi="Arial" w:cs="Arial"/>
                <w:sz w:val="18"/>
                <w:szCs w:val="18"/>
              </w:rPr>
            </w:pPr>
            <w:r w:rsidRPr="00944F93">
              <w:rPr>
                <w:rFonts w:ascii="Arial" w:hAnsi="Arial" w:cs="Arial"/>
                <w:sz w:val="18"/>
                <w:szCs w:val="18"/>
              </w:rPr>
              <w:t>40</w:t>
            </w:r>
            <w:r w:rsidR="00EA507C">
              <w:rPr>
                <w:rFonts w:ascii="Arial" w:hAnsi="Arial" w:cs="Arial"/>
                <w:sz w:val="18"/>
                <w:szCs w:val="18"/>
              </w:rPr>
              <w:t>.000</w:t>
            </w:r>
          </w:p>
        </w:tc>
        <w:tc>
          <w:tcPr>
            <w:tcW w:w="987" w:type="dxa"/>
            <w:vAlign w:val="center"/>
          </w:tcPr>
          <w:p w:rsidR="00C415C8" w:rsidRPr="00944F93" w:rsidRDefault="00C415C8" w:rsidP="00A56ED5">
            <w:pPr>
              <w:ind w:left="-83"/>
              <w:jc w:val="right"/>
              <w:rPr>
                <w:rFonts w:ascii="Arial" w:hAnsi="Arial" w:cs="Arial"/>
                <w:sz w:val="18"/>
                <w:szCs w:val="18"/>
              </w:rPr>
            </w:pPr>
            <w:r w:rsidRPr="00944F93">
              <w:rPr>
                <w:rFonts w:ascii="Arial" w:hAnsi="Arial" w:cs="Arial"/>
                <w:sz w:val="18"/>
                <w:szCs w:val="18"/>
              </w:rPr>
              <w:t>56</w:t>
            </w:r>
            <w:r w:rsidR="00EA507C">
              <w:rPr>
                <w:rFonts w:ascii="Arial" w:hAnsi="Arial" w:cs="Arial"/>
                <w:sz w:val="18"/>
                <w:szCs w:val="18"/>
              </w:rPr>
              <w:t>.000</w:t>
            </w:r>
          </w:p>
        </w:tc>
        <w:tc>
          <w:tcPr>
            <w:tcW w:w="987" w:type="dxa"/>
            <w:vAlign w:val="center"/>
          </w:tcPr>
          <w:p w:rsidR="00C415C8" w:rsidRPr="00944F93" w:rsidRDefault="00C415C8" w:rsidP="00A56ED5">
            <w:pPr>
              <w:ind w:left="-83"/>
              <w:jc w:val="right"/>
              <w:rPr>
                <w:rFonts w:ascii="Arial" w:hAnsi="Arial" w:cs="Arial"/>
                <w:sz w:val="18"/>
                <w:szCs w:val="18"/>
              </w:rPr>
            </w:pPr>
            <w:r w:rsidRPr="00944F93">
              <w:rPr>
                <w:rFonts w:ascii="Arial" w:hAnsi="Arial" w:cs="Arial"/>
                <w:sz w:val="18"/>
                <w:szCs w:val="18"/>
              </w:rPr>
              <w:fldChar w:fldCharType="begin">
                <w:ffData>
                  <w:name w:val=""/>
                  <w:enabled/>
                  <w:calcOnExit w:val="0"/>
                  <w:textInput>
                    <w:type w:val="number"/>
                  </w:textInput>
                </w:ffData>
              </w:fldChar>
            </w:r>
            <w:r w:rsidRPr="00944F93">
              <w:rPr>
                <w:rFonts w:ascii="Arial" w:hAnsi="Arial" w:cs="Arial"/>
                <w:sz w:val="18"/>
                <w:szCs w:val="18"/>
              </w:rPr>
              <w:instrText xml:space="preserve"> FORMTEXT </w:instrText>
            </w:r>
            <w:r w:rsidRPr="00944F93">
              <w:rPr>
                <w:rFonts w:ascii="Arial" w:hAnsi="Arial" w:cs="Arial"/>
                <w:sz w:val="18"/>
                <w:szCs w:val="18"/>
              </w:rPr>
            </w:r>
            <w:r w:rsidRPr="00944F93">
              <w:rPr>
                <w:rFonts w:ascii="Arial" w:hAnsi="Arial" w:cs="Arial"/>
                <w:sz w:val="18"/>
                <w:szCs w:val="18"/>
              </w:rPr>
              <w:fldChar w:fldCharType="separate"/>
            </w:r>
            <w:r w:rsidRPr="00944F93">
              <w:rPr>
                <w:rFonts w:ascii="Arial" w:hAnsi="Arial" w:cs="Arial"/>
                <w:sz w:val="18"/>
                <w:szCs w:val="18"/>
              </w:rPr>
              <w:t> </w:t>
            </w:r>
            <w:r w:rsidRPr="00944F93">
              <w:rPr>
                <w:rFonts w:ascii="Arial" w:hAnsi="Arial" w:cs="Arial"/>
                <w:sz w:val="18"/>
                <w:szCs w:val="18"/>
              </w:rPr>
              <w:t> </w:t>
            </w:r>
            <w:r w:rsidRPr="00944F93">
              <w:rPr>
                <w:rFonts w:ascii="Arial" w:hAnsi="Arial" w:cs="Arial"/>
                <w:sz w:val="18"/>
                <w:szCs w:val="18"/>
              </w:rPr>
              <w:t> </w:t>
            </w:r>
            <w:r w:rsidRPr="00944F93">
              <w:rPr>
                <w:rFonts w:ascii="Arial" w:hAnsi="Arial" w:cs="Arial"/>
                <w:sz w:val="18"/>
                <w:szCs w:val="18"/>
              </w:rPr>
              <w:t> </w:t>
            </w:r>
            <w:r w:rsidRPr="00944F93">
              <w:rPr>
                <w:rFonts w:ascii="Arial" w:hAnsi="Arial" w:cs="Arial"/>
                <w:sz w:val="18"/>
                <w:szCs w:val="18"/>
              </w:rPr>
              <w:t> </w:t>
            </w:r>
            <w:r w:rsidRPr="00944F93">
              <w:rPr>
                <w:rFonts w:ascii="Arial" w:hAnsi="Arial" w:cs="Arial"/>
                <w:sz w:val="18"/>
                <w:szCs w:val="18"/>
              </w:rPr>
              <w:fldChar w:fldCharType="end"/>
            </w:r>
          </w:p>
        </w:tc>
        <w:tc>
          <w:tcPr>
            <w:tcW w:w="988"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53"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1021" w:type="dxa"/>
            <w:vAlign w:val="center"/>
          </w:tcPr>
          <w:p w:rsidR="00C415C8" w:rsidRPr="00944F93" w:rsidRDefault="00C415C8" w:rsidP="00A56ED5">
            <w:pPr>
              <w:ind w:left="-83"/>
              <w:jc w:val="right"/>
              <w:rPr>
                <w:rFonts w:ascii="Arial" w:hAnsi="Arial" w:cs="Arial"/>
                <w:noProof/>
                <w:sz w:val="18"/>
                <w:szCs w:val="18"/>
              </w:rPr>
            </w:pPr>
            <w:r w:rsidRPr="00944F93">
              <w:rPr>
                <w:rFonts w:ascii="Arial" w:hAnsi="Arial" w:cs="Arial"/>
                <w:sz w:val="18"/>
                <w:szCs w:val="18"/>
              </w:rPr>
              <w:t>101</w:t>
            </w:r>
            <w:r w:rsidR="00EA507C">
              <w:rPr>
                <w:rFonts w:ascii="Arial" w:hAnsi="Arial" w:cs="Arial"/>
                <w:sz w:val="18"/>
                <w:szCs w:val="18"/>
              </w:rPr>
              <w:t>.000</w:t>
            </w:r>
          </w:p>
        </w:tc>
      </w:tr>
      <w:tr w:rsidR="00A10BA5" w:rsidRPr="00A10BA5" w:rsidTr="00A10BA5">
        <w:trPr>
          <w:trHeight w:hRule="exact" w:val="340"/>
          <w:jc w:val="center"/>
        </w:trPr>
        <w:tc>
          <w:tcPr>
            <w:tcW w:w="2379" w:type="dxa"/>
            <w:vAlign w:val="center"/>
          </w:tcPr>
          <w:p w:rsidR="00C415C8" w:rsidRPr="00A10BA5" w:rsidRDefault="00C415C8" w:rsidP="00A56ED5">
            <w:pPr>
              <w:ind w:left="31"/>
              <w:rPr>
                <w:rFonts w:ascii="Arial" w:hAnsi="Arial" w:cs="Arial"/>
                <w:b/>
                <w:sz w:val="18"/>
                <w:szCs w:val="18"/>
              </w:rPr>
            </w:pPr>
            <w:r w:rsidRPr="00A10BA5">
              <w:rPr>
                <w:rFonts w:ascii="Arial" w:hAnsi="Arial" w:cs="Arial"/>
                <w:b/>
                <w:sz w:val="18"/>
                <w:szCs w:val="18"/>
              </w:rPr>
              <w:t>Otra financiación</w:t>
            </w:r>
          </w:p>
        </w:tc>
        <w:tc>
          <w:tcPr>
            <w:tcW w:w="103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8"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8"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53"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1021"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r>
      <w:tr w:rsidR="00A10BA5" w:rsidRPr="00A10BA5" w:rsidTr="00A10BA5">
        <w:trPr>
          <w:trHeight w:hRule="exact" w:val="340"/>
          <w:jc w:val="center"/>
        </w:trPr>
        <w:tc>
          <w:tcPr>
            <w:tcW w:w="2379" w:type="dxa"/>
            <w:vAlign w:val="center"/>
          </w:tcPr>
          <w:p w:rsidR="00C415C8" w:rsidRPr="00A10BA5" w:rsidRDefault="00C415C8" w:rsidP="00A56ED5">
            <w:pPr>
              <w:ind w:left="31"/>
              <w:rPr>
                <w:rFonts w:ascii="Arial" w:hAnsi="Arial" w:cs="Arial"/>
                <w:b/>
                <w:sz w:val="18"/>
                <w:szCs w:val="18"/>
              </w:rPr>
            </w:pPr>
            <w:r w:rsidRPr="00A10BA5">
              <w:rPr>
                <w:rFonts w:ascii="Arial" w:hAnsi="Arial" w:cs="Arial"/>
                <w:b/>
                <w:sz w:val="18"/>
                <w:szCs w:val="18"/>
              </w:rPr>
              <w:t>Total</w:t>
            </w:r>
          </w:p>
        </w:tc>
        <w:tc>
          <w:tcPr>
            <w:tcW w:w="103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8"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7"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88"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953"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c>
          <w:tcPr>
            <w:tcW w:w="1021" w:type="dxa"/>
            <w:vAlign w:val="center"/>
          </w:tcPr>
          <w:p w:rsidR="00C415C8" w:rsidRPr="00A10BA5" w:rsidRDefault="00C415C8" w:rsidP="00A56ED5">
            <w:pPr>
              <w:ind w:left="-83"/>
              <w:jc w:val="right"/>
              <w:rPr>
                <w:rFonts w:ascii="Arial" w:hAnsi="Arial" w:cs="Arial"/>
                <w:noProof/>
                <w:sz w:val="18"/>
                <w:szCs w:val="18"/>
              </w:rPr>
            </w:pPr>
            <w:r w:rsidRPr="00A10BA5">
              <w:rPr>
                <w:rFonts w:ascii="Arial" w:hAnsi="Arial" w:cs="Arial"/>
                <w:noProof/>
                <w:sz w:val="18"/>
                <w:szCs w:val="18"/>
              </w:rPr>
              <w:fldChar w:fldCharType="begin">
                <w:ffData>
                  <w:name w:val=""/>
                  <w:enabled/>
                  <w:calcOnExit w:val="0"/>
                  <w:textInput>
                    <w:type w:val="number"/>
                  </w:textInput>
                </w:ffData>
              </w:fldChar>
            </w:r>
            <w:r w:rsidRPr="00A10BA5">
              <w:rPr>
                <w:rFonts w:ascii="Arial" w:hAnsi="Arial" w:cs="Arial"/>
                <w:noProof/>
                <w:sz w:val="18"/>
                <w:szCs w:val="18"/>
              </w:rPr>
              <w:instrText xml:space="preserve"> FORMTEXT </w:instrText>
            </w:r>
            <w:r w:rsidRPr="00A10BA5">
              <w:rPr>
                <w:rFonts w:ascii="Arial" w:hAnsi="Arial" w:cs="Arial"/>
                <w:noProof/>
                <w:sz w:val="18"/>
                <w:szCs w:val="18"/>
              </w:rPr>
            </w:r>
            <w:r w:rsidRPr="00A10BA5">
              <w:rPr>
                <w:rFonts w:ascii="Arial" w:hAnsi="Arial" w:cs="Arial"/>
                <w:noProof/>
                <w:sz w:val="18"/>
                <w:szCs w:val="18"/>
              </w:rPr>
              <w:fldChar w:fldCharType="separate"/>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t> </w:t>
            </w:r>
            <w:r w:rsidRPr="00A10BA5">
              <w:rPr>
                <w:rFonts w:ascii="Arial" w:hAnsi="Arial" w:cs="Arial"/>
                <w:noProof/>
                <w:sz w:val="18"/>
                <w:szCs w:val="18"/>
              </w:rPr>
              <w:fldChar w:fldCharType="end"/>
            </w:r>
          </w:p>
        </w:tc>
      </w:tr>
    </w:tbl>
    <w:p w:rsidR="00A10BA5" w:rsidRDefault="00A10BA5" w:rsidP="00A10BA5">
      <w:pPr>
        <w:pStyle w:val="Prrafodelista"/>
        <w:numPr>
          <w:ilvl w:val="0"/>
          <w:numId w:val="12"/>
        </w:numPr>
        <w:autoSpaceDE w:val="0"/>
        <w:autoSpaceDN w:val="0"/>
        <w:adjustRightInd w:val="0"/>
        <w:spacing w:before="100" w:beforeAutospacing="1" w:after="100" w:afterAutospacing="1" w:line="264" w:lineRule="auto"/>
        <w:jc w:val="both"/>
        <w:rPr>
          <w:rFonts w:ascii="Arial" w:hAnsi="Arial" w:cs="Arial"/>
          <w:sz w:val="22"/>
          <w:szCs w:val="22"/>
        </w:rPr>
      </w:pPr>
      <w:r w:rsidRPr="00642532">
        <w:rPr>
          <w:rFonts w:ascii="Arial" w:hAnsi="Arial" w:cs="Arial"/>
          <w:sz w:val="22"/>
          <w:szCs w:val="22"/>
        </w:rPr>
        <w:t>Programa de Apoyo al emprendimiento industrial</w:t>
      </w:r>
    </w:p>
    <w:p w:rsidR="00625BCB" w:rsidRPr="00642532" w:rsidRDefault="00625BCB" w:rsidP="00642532">
      <w:pPr>
        <w:spacing w:before="120" w:after="120" w:line="360" w:lineRule="exact"/>
        <w:ind w:left="6732" w:firstLine="348"/>
        <w:jc w:val="both"/>
        <w:rPr>
          <w:rFonts w:ascii="Arial" w:hAnsi="Arial" w:cs="Arial"/>
          <w:sz w:val="18"/>
          <w:szCs w:val="18"/>
        </w:rPr>
      </w:pPr>
      <w:r w:rsidRPr="00642532">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A10BA5" w:rsidRPr="00A10BA5" w:rsidTr="008047B6">
        <w:trPr>
          <w:trHeight w:val="337"/>
          <w:tblHeader/>
          <w:jc w:val="center"/>
        </w:trPr>
        <w:tc>
          <w:tcPr>
            <w:tcW w:w="2379" w:type="dxa"/>
            <w:vAlign w:val="center"/>
          </w:tcPr>
          <w:p w:rsidR="00517824" w:rsidRPr="00A10BA5" w:rsidRDefault="00517824" w:rsidP="008047B6">
            <w:pPr>
              <w:spacing w:before="100" w:beforeAutospacing="1" w:after="100" w:afterAutospacing="1" w:line="264" w:lineRule="auto"/>
              <w:ind w:left="31"/>
              <w:rPr>
                <w:rFonts w:ascii="Arial" w:hAnsi="Arial" w:cs="Arial"/>
                <w:b/>
                <w:sz w:val="18"/>
                <w:szCs w:val="18"/>
              </w:rPr>
            </w:pPr>
            <w:proofErr w:type="spellStart"/>
            <w:r w:rsidRPr="00A10BA5">
              <w:rPr>
                <w:rFonts w:ascii="Arial" w:hAnsi="Arial" w:cs="Arial"/>
                <w:b/>
                <w:sz w:val="18"/>
                <w:szCs w:val="18"/>
              </w:rPr>
              <w:t>Periodificación</w:t>
            </w:r>
            <w:proofErr w:type="spellEnd"/>
          </w:p>
        </w:tc>
        <w:tc>
          <w:tcPr>
            <w:tcW w:w="1037"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2020</w:t>
            </w:r>
          </w:p>
        </w:tc>
        <w:tc>
          <w:tcPr>
            <w:tcW w:w="988"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2021</w:t>
            </w:r>
          </w:p>
        </w:tc>
        <w:tc>
          <w:tcPr>
            <w:tcW w:w="987"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2022</w:t>
            </w:r>
          </w:p>
        </w:tc>
        <w:tc>
          <w:tcPr>
            <w:tcW w:w="987"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2023</w:t>
            </w:r>
          </w:p>
        </w:tc>
        <w:tc>
          <w:tcPr>
            <w:tcW w:w="987"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2024</w:t>
            </w:r>
          </w:p>
        </w:tc>
        <w:tc>
          <w:tcPr>
            <w:tcW w:w="988"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2025</w:t>
            </w:r>
          </w:p>
        </w:tc>
        <w:tc>
          <w:tcPr>
            <w:tcW w:w="953"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2026</w:t>
            </w:r>
          </w:p>
        </w:tc>
        <w:tc>
          <w:tcPr>
            <w:tcW w:w="1021" w:type="dxa"/>
            <w:vAlign w:val="center"/>
          </w:tcPr>
          <w:p w:rsidR="00517824" w:rsidRPr="00A10BA5" w:rsidRDefault="00517824" w:rsidP="008047B6">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Total</w:t>
            </w:r>
          </w:p>
        </w:tc>
      </w:tr>
      <w:tr w:rsidR="00A10BA5" w:rsidRPr="00A10BA5" w:rsidTr="008047B6">
        <w:trPr>
          <w:trHeight w:hRule="exact" w:val="340"/>
          <w:jc w:val="center"/>
        </w:trPr>
        <w:tc>
          <w:tcPr>
            <w:tcW w:w="2379" w:type="dxa"/>
            <w:vAlign w:val="center"/>
          </w:tcPr>
          <w:p w:rsidR="00517824" w:rsidRPr="00A10BA5" w:rsidRDefault="00517824" w:rsidP="008047B6">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Coste del Mecanismo</w:t>
            </w:r>
          </w:p>
        </w:tc>
        <w:tc>
          <w:tcPr>
            <w:tcW w:w="1037" w:type="dxa"/>
            <w:vAlign w:val="center"/>
          </w:tcPr>
          <w:p w:rsidR="00517824" w:rsidRPr="00A10BA5" w:rsidRDefault="002C4EE0" w:rsidP="008047B6">
            <w:pPr>
              <w:spacing w:before="100" w:beforeAutospacing="1" w:after="100" w:afterAutospacing="1" w:line="264" w:lineRule="auto"/>
              <w:ind w:left="-83"/>
              <w:jc w:val="right"/>
              <w:rPr>
                <w:rFonts w:ascii="Arial" w:hAnsi="Arial" w:cs="Arial"/>
                <w:sz w:val="18"/>
                <w:szCs w:val="18"/>
              </w:rPr>
            </w:pPr>
            <w:r w:rsidRPr="00A10BA5">
              <w:rPr>
                <w:rFonts w:ascii="Arial" w:hAnsi="Arial" w:cs="Arial"/>
                <w:sz w:val="18"/>
                <w:szCs w:val="18"/>
              </w:rPr>
              <w:t>0</w:t>
            </w:r>
          </w:p>
        </w:tc>
        <w:tc>
          <w:tcPr>
            <w:tcW w:w="988" w:type="dxa"/>
            <w:vAlign w:val="center"/>
          </w:tcPr>
          <w:p w:rsidR="00517824" w:rsidRPr="00A10BA5" w:rsidRDefault="008047B6" w:rsidP="00EA507C">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15</w:t>
            </w:r>
            <w:r w:rsidR="00EA507C">
              <w:rPr>
                <w:rFonts w:ascii="Arial" w:hAnsi="Arial" w:cs="Arial"/>
                <w:noProof/>
                <w:sz w:val="18"/>
                <w:szCs w:val="18"/>
              </w:rPr>
              <w:t>.000</w:t>
            </w:r>
          </w:p>
        </w:tc>
        <w:tc>
          <w:tcPr>
            <w:tcW w:w="987"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30</w:t>
            </w:r>
            <w:r w:rsidR="00EA507C">
              <w:rPr>
                <w:rFonts w:ascii="Arial" w:hAnsi="Arial" w:cs="Arial"/>
                <w:noProof/>
                <w:sz w:val="18"/>
                <w:szCs w:val="18"/>
              </w:rPr>
              <w:t>.000</w:t>
            </w:r>
          </w:p>
        </w:tc>
        <w:tc>
          <w:tcPr>
            <w:tcW w:w="987"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30</w:t>
            </w:r>
            <w:r w:rsidR="00EA507C">
              <w:rPr>
                <w:rFonts w:ascii="Arial" w:hAnsi="Arial" w:cs="Arial"/>
                <w:noProof/>
                <w:sz w:val="18"/>
                <w:szCs w:val="18"/>
              </w:rPr>
              <w:t>.000</w:t>
            </w:r>
          </w:p>
        </w:tc>
        <w:tc>
          <w:tcPr>
            <w:tcW w:w="987" w:type="dxa"/>
            <w:vAlign w:val="center"/>
          </w:tcPr>
          <w:p w:rsidR="00517824" w:rsidRPr="00A10BA5" w:rsidRDefault="002C4EE0"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517824" w:rsidRPr="00A10BA5" w:rsidRDefault="002C4EE0"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517824" w:rsidRPr="00A10BA5" w:rsidRDefault="002C4EE0"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75</w:t>
            </w:r>
            <w:r w:rsidR="00EA507C">
              <w:rPr>
                <w:rFonts w:ascii="Arial" w:hAnsi="Arial" w:cs="Arial"/>
                <w:noProof/>
                <w:sz w:val="18"/>
                <w:szCs w:val="18"/>
              </w:rPr>
              <w:t>.000</w:t>
            </w:r>
          </w:p>
        </w:tc>
      </w:tr>
      <w:tr w:rsidR="00A10BA5" w:rsidRPr="00A10BA5" w:rsidTr="008047B6">
        <w:trPr>
          <w:trHeight w:hRule="exact" w:val="340"/>
          <w:jc w:val="center"/>
        </w:trPr>
        <w:tc>
          <w:tcPr>
            <w:tcW w:w="2379" w:type="dxa"/>
            <w:vAlign w:val="center"/>
          </w:tcPr>
          <w:p w:rsidR="00517824" w:rsidRPr="00A10BA5" w:rsidRDefault="00517824" w:rsidP="008047B6">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Otra financiación</w:t>
            </w:r>
          </w:p>
        </w:tc>
        <w:tc>
          <w:tcPr>
            <w:tcW w:w="1037" w:type="dxa"/>
            <w:vAlign w:val="center"/>
          </w:tcPr>
          <w:p w:rsidR="00517824" w:rsidRPr="00A10BA5" w:rsidRDefault="002C4EE0"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517824"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r>
      <w:tr w:rsidR="00A10BA5" w:rsidRPr="00A10BA5" w:rsidTr="008047B6">
        <w:trPr>
          <w:trHeight w:hRule="exact" w:val="340"/>
          <w:jc w:val="center"/>
        </w:trPr>
        <w:tc>
          <w:tcPr>
            <w:tcW w:w="2379" w:type="dxa"/>
            <w:vAlign w:val="center"/>
          </w:tcPr>
          <w:p w:rsidR="008047B6" w:rsidRPr="00A10BA5" w:rsidRDefault="008047B6" w:rsidP="008047B6">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Total</w:t>
            </w:r>
          </w:p>
        </w:tc>
        <w:tc>
          <w:tcPr>
            <w:tcW w:w="1037"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15</w:t>
            </w:r>
            <w:r w:rsidR="00EA507C">
              <w:rPr>
                <w:rFonts w:ascii="Arial" w:hAnsi="Arial" w:cs="Arial"/>
                <w:noProof/>
                <w:sz w:val="18"/>
                <w:szCs w:val="18"/>
              </w:rPr>
              <w:t>.000</w:t>
            </w:r>
          </w:p>
        </w:tc>
        <w:tc>
          <w:tcPr>
            <w:tcW w:w="987"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30</w:t>
            </w:r>
            <w:r w:rsidR="00EA507C">
              <w:rPr>
                <w:rFonts w:ascii="Arial" w:hAnsi="Arial" w:cs="Arial"/>
                <w:noProof/>
                <w:sz w:val="18"/>
                <w:szCs w:val="18"/>
              </w:rPr>
              <w:t>.000</w:t>
            </w:r>
          </w:p>
        </w:tc>
        <w:tc>
          <w:tcPr>
            <w:tcW w:w="987"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30</w:t>
            </w:r>
            <w:r w:rsidR="00EA507C">
              <w:rPr>
                <w:rFonts w:ascii="Arial" w:hAnsi="Arial" w:cs="Arial"/>
                <w:noProof/>
                <w:sz w:val="18"/>
                <w:szCs w:val="18"/>
              </w:rPr>
              <w:t>.000</w:t>
            </w:r>
          </w:p>
        </w:tc>
        <w:tc>
          <w:tcPr>
            <w:tcW w:w="987"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8047B6" w:rsidRPr="00A10BA5" w:rsidRDefault="008047B6" w:rsidP="008047B6">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8047B6" w:rsidRPr="00A10BA5" w:rsidRDefault="008047B6" w:rsidP="00EA507C">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75</w:t>
            </w:r>
            <w:r w:rsidR="00EA507C">
              <w:rPr>
                <w:rFonts w:ascii="Arial" w:hAnsi="Arial" w:cs="Arial"/>
                <w:noProof/>
                <w:sz w:val="18"/>
                <w:szCs w:val="18"/>
              </w:rPr>
              <w:t>.000</w:t>
            </w:r>
          </w:p>
        </w:tc>
      </w:tr>
    </w:tbl>
    <w:p w:rsidR="001C7AB1" w:rsidRDefault="001C7AB1" w:rsidP="001C7AB1">
      <w:pPr>
        <w:pStyle w:val="Prrafodelista"/>
        <w:numPr>
          <w:ilvl w:val="0"/>
          <w:numId w:val="12"/>
        </w:numPr>
        <w:autoSpaceDE w:val="0"/>
        <w:autoSpaceDN w:val="0"/>
        <w:adjustRightInd w:val="0"/>
        <w:spacing w:before="100" w:beforeAutospacing="1" w:after="100" w:afterAutospacing="1" w:line="264" w:lineRule="auto"/>
        <w:jc w:val="both"/>
        <w:rPr>
          <w:rFonts w:ascii="Arial" w:hAnsi="Arial" w:cs="Arial"/>
          <w:sz w:val="22"/>
          <w:szCs w:val="22"/>
        </w:rPr>
      </w:pPr>
      <w:r w:rsidRPr="00642532">
        <w:rPr>
          <w:rFonts w:ascii="Arial" w:hAnsi="Arial" w:cs="Arial"/>
          <w:sz w:val="22"/>
          <w:szCs w:val="22"/>
        </w:rPr>
        <w:t>Fortalecimiento del sistema español de garantías recíprocas</w:t>
      </w:r>
    </w:p>
    <w:p w:rsidR="00625BCB" w:rsidRPr="00642532" w:rsidRDefault="00625BCB" w:rsidP="00642532">
      <w:pPr>
        <w:spacing w:before="120" w:after="120" w:line="360" w:lineRule="exact"/>
        <w:ind w:left="6768" w:firstLine="312"/>
        <w:jc w:val="both"/>
        <w:rPr>
          <w:rFonts w:ascii="Arial" w:hAnsi="Arial" w:cs="Arial"/>
          <w:sz w:val="18"/>
          <w:szCs w:val="18"/>
        </w:rPr>
      </w:pPr>
      <w:r w:rsidRPr="00642532">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1C7AB1" w:rsidRPr="00A10BA5" w:rsidTr="00A56ED5">
        <w:trPr>
          <w:trHeight w:val="337"/>
          <w:tblHeader/>
          <w:jc w:val="center"/>
        </w:trPr>
        <w:tc>
          <w:tcPr>
            <w:tcW w:w="2379" w:type="dxa"/>
            <w:vAlign w:val="center"/>
          </w:tcPr>
          <w:p w:rsidR="001C7AB1" w:rsidRPr="00A10BA5" w:rsidRDefault="001C7AB1" w:rsidP="00A56ED5">
            <w:pPr>
              <w:spacing w:before="100" w:beforeAutospacing="1" w:after="100" w:afterAutospacing="1" w:line="264" w:lineRule="auto"/>
              <w:ind w:left="31"/>
              <w:rPr>
                <w:rFonts w:ascii="Arial" w:hAnsi="Arial" w:cs="Arial"/>
                <w:b/>
                <w:sz w:val="18"/>
                <w:szCs w:val="18"/>
              </w:rPr>
            </w:pPr>
            <w:proofErr w:type="spellStart"/>
            <w:r w:rsidRPr="00A10BA5">
              <w:rPr>
                <w:rFonts w:ascii="Arial" w:hAnsi="Arial" w:cs="Arial"/>
                <w:b/>
                <w:sz w:val="18"/>
                <w:szCs w:val="18"/>
              </w:rPr>
              <w:t>Periodificación</w:t>
            </w:r>
            <w:proofErr w:type="spellEnd"/>
          </w:p>
        </w:tc>
        <w:tc>
          <w:tcPr>
            <w:tcW w:w="1037"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2021</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2022</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2023</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2024</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2025</w:t>
            </w:r>
          </w:p>
        </w:tc>
        <w:tc>
          <w:tcPr>
            <w:tcW w:w="953"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2026</w:t>
            </w:r>
          </w:p>
        </w:tc>
        <w:tc>
          <w:tcPr>
            <w:tcW w:w="1021" w:type="dxa"/>
            <w:vAlign w:val="center"/>
          </w:tcPr>
          <w:p w:rsidR="001C7AB1" w:rsidRPr="00A10BA5" w:rsidRDefault="001C7AB1" w:rsidP="00A56ED5">
            <w:pPr>
              <w:spacing w:before="100" w:beforeAutospacing="1" w:after="100" w:afterAutospacing="1" w:line="264" w:lineRule="auto"/>
              <w:ind w:left="-83"/>
              <w:jc w:val="right"/>
              <w:rPr>
                <w:rFonts w:ascii="Arial" w:hAnsi="Arial" w:cs="Arial"/>
                <w:b/>
                <w:sz w:val="18"/>
                <w:szCs w:val="18"/>
              </w:rPr>
            </w:pPr>
            <w:r w:rsidRPr="00A10BA5">
              <w:rPr>
                <w:rFonts w:ascii="Arial" w:hAnsi="Arial" w:cs="Arial"/>
                <w:b/>
                <w:sz w:val="18"/>
                <w:szCs w:val="18"/>
              </w:rPr>
              <w:t>Total</w:t>
            </w:r>
          </w:p>
        </w:tc>
      </w:tr>
      <w:tr w:rsidR="001C7AB1" w:rsidRPr="00A10BA5" w:rsidTr="00A56ED5">
        <w:trPr>
          <w:trHeight w:hRule="exact" w:val="340"/>
          <w:jc w:val="center"/>
        </w:trPr>
        <w:tc>
          <w:tcPr>
            <w:tcW w:w="2379" w:type="dxa"/>
            <w:vAlign w:val="center"/>
          </w:tcPr>
          <w:p w:rsidR="001C7AB1" w:rsidRPr="00A10BA5" w:rsidRDefault="001C7AB1" w:rsidP="00A56ED5">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Coste del Mecanismo</w:t>
            </w:r>
          </w:p>
        </w:tc>
        <w:tc>
          <w:tcPr>
            <w:tcW w:w="1037" w:type="dxa"/>
            <w:vAlign w:val="center"/>
          </w:tcPr>
          <w:p w:rsidR="001C7AB1" w:rsidRPr="00A10BA5" w:rsidRDefault="001C7AB1" w:rsidP="00A56ED5">
            <w:pPr>
              <w:spacing w:before="100" w:beforeAutospacing="1" w:after="100" w:afterAutospacing="1" w:line="264" w:lineRule="auto"/>
              <w:ind w:left="-83"/>
              <w:jc w:val="right"/>
              <w:rPr>
                <w:rFonts w:ascii="Arial" w:hAnsi="Arial" w:cs="Arial"/>
                <w:sz w:val="18"/>
                <w:szCs w:val="18"/>
              </w:rPr>
            </w:pPr>
            <w:r w:rsidRPr="00A10BA5">
              <w:rPr>
                <w:rFonts w:ascii="Arial" w:hAnsi="Arial" w:cs="Arial"/>
                <w:sz w:val="18"/>
                <w:szCs w:val="18"/>
              </w:rPr>
              <w:t>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97</w:t>
            </w:r>
            <w:r w:rsidR="00EA507C">
              <w:rPr>
                <w:rFonts w:ascii="Arial" w:hAnsi="Arial" w:cs="Arial"/>
                <w:noProof/>
                <w:sz w:val="18"/>
                <w:szCs w:val="18"/>
              </w:rPr>
              <w:t>.000</w:t>
            </w:r>
            <w:r w:rsidRPr="00A10BA5">
              <w:rPr>
                <w:rFonts w:ascii="Arial" w:hAnsi="Arial" w:cs="Arial"/>
                <w:noProof/>
                <w:sz w:val="18"/>
                <w:szCs w:val="18"/>
              </w:rPr>
              <w:t>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113</w:t>
            </w:r>
            <w:r w:rsidR="00EA507C">
              <w:rPr>
                <w:rFonts w:ascii="Arial" w:hAnsi="Arial" w:cs="Arial"/>
                <w:noProof/>
                <w:sz w:val="18"/>
                <w:szCs w:val="18"/>
              </w:rPr>
              <w:t>.000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112</w:t>
            </w:r>
            <w:r w:rsidR="00EA507C">
              <w:rPr>
                <w:rFonts w:ascii="Arial" w:hAnsi="Arial" w:cs="Arial"/>
                <w:noProof/>
                <w:sz w:val="18"/>
                <w:szCs w:val="18"/>
              </w:rPr>
              <w:t>.000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322</w:t>
            </w:r>
            <w:r w:rsidR="00EA507C">
              <w:rPr>
                <w:rFonts w:ascii="Arial" w:hAnsi="Arial" w:cs="Arial"/>
                <w:noProof/>
                <w:sz w:val="18"/>
                <w:szCs w:val="18"/>
              </w:rPr>
              <w:t>.000</w:t>
            </w:r>
          </w:p>
        </w:tc>
      </w:tr>
      <w:tr w:rsidR="001C7AB1" w:rsidRPr="00A10BA5" w:rsidTr="00A56ED5">
        <w:trPr>
          <w:trHeight w:hRule="exact" w:val="340"/>
          <w:jc w:val="center"/>
        </w:trPr>
        <w:tc>
          <w:tcPr>
            <w:tcW w:w="2379" w:type="dxa"/>
            <w:vAlign w:val="center"/>
          </w:tcPr>
          <w:p w:rsidR="001C7AB1" w:rsidRPr="00A10BA5" w:rsidRDefault="001C7AB1" w:rsidP="00A56ED5">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Otra financiación</w:t>
            </w:r>
          </w:p>
        </w:tc>
        <w:tc>
          <w:tcPr>
            <w:tcW w:w="103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r>
      <w:tr w:rsidR="001C7AB1" w:rsidRPr="00A10BA5" w:rsidTr="00A56ED5">
        <w:trPr>
          <w:trHeight w:hRule="exact" w:val="340"/>
          <w:jc w:val="center"/>
        </w:trPr>
        <w:tc>
          <w:tcPr>
            <w:tcW w:w="2379" w:type="dxa"/>
            <w:vAlign w:val="center"/>
          </w:tcPr>
          <w:p w:rsidR="001C7AB1" w:rsidRPr="00A10BA5" w:rsidRDefault="001C7AB1" w:rsidP="00A56ED5">
            <w:pPr>
              <w:spacing w:before="100" w:beforeAutospacing="1" w:after="100" w:afterAutospacing="1" w:line="264" w:lineRule="auto"/>
              <w:ind w:left="31"/>
              <w:rPr>
                <w:rFonts w:ascii="Arial" w:hAnsi="Arial" w:cs="Arial"/>
                <w:b/>
                <w:sz w:val="18"/>
                <w:szCs w:val="18"/>
              </w:rPr>
            </w:pPr>
            <w:r w:rsidRPr="00A10BA5">
              <w:rPr>
                <w:rFonts w:ascii="Arial" w:hAnsi="Arial" w:cs="Arial"/>
                <w:b/>
                <w:sz w:val="18"/>
                <w:szCs w:val="18"/>
              </w:rPr>
              <w:t>Total</w:t>
            </w:r>
          </w:p>
        </w:tc>
        <w:tc>
          <w:tcPr>
            <w:tcW w:w="103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1C7AB1" w:rsidRPr="00A10BA5" w:rsidRDefault="001C7AB1" w:rsidP="00EA507C">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97</w:t>
            </w:r>
            <w:r w:rsidR="00EA507C">
              <w:rPr>
                <w:rFonts w:ascii="Arial" w:hAnsi="Arial" w:cs="Arial"/>
                <w:noProof/>
                <w:sz w:val="18"/>
                <w:szCs w:val="18"/>
              </w:rPr>
              <w:t>.000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113</w:t>
            </w:r>
            <w:r w:rsidR="00EA507C">
              <w:rPr>
                <w:rFonts w:ascii="Arial" w:hAnsi="Arial" w:cs="Arial"/>
                <w:noProof/>
                <w:sz w:val="18"/>
                <w:szCs w:val="18"/>
              </w:rPr>
              <w:t>.000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112</w:t>
            </w:r>
            <w:r w:rsidR="00EA507C">
              <w:rPr>
                <w:rFonts w:ascii="Arial" w:hAnsi="Arial" w:cs="Arial"/>
                <w:noProof/>
                <w:sz w:val="18"/>
                <w:szCs w:val="18"/>
              </w:rPr>
              <w:t>.000</w:t>
            </w:r>
          </w:p>
        </w:tc>
        <w:tc>
          <w:tcPr>
            <w:tcW w:w="987"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88"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953"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sidRPr="00A10BA5">
              <w:rPr>
                <w:rFonts w:ascii="Arial" w:hAnsi="Arial" w:cs="Arial"/>
                <w:noProof/>
                <w:sz w:val="18"/>
                <w:szCs w:val="18"/>
              </w:rPr>
              <w:t>0</w:t>
            </w:r>
          </w:p>
        </w:tc>
        <w:tc>
          <w:tcPr>
            <w:tcW w:w="1021" w:type="dxa"/>
            <w:vAlign w:val="center"/>
          </w:tcPr>
          <w:p w:rsidR="001C7AB1" w:rsidRPr="00A10BA5" w:rsidRDefault="001C7AB1" w:rsidP="00A56ED5">
            <w:pPr>
              <w:spacing w:before="100" w:beforeAutospacing="1" w:after="100" w:afterAutospacing="1" w:line="264" w:lineRule="auto"/>
              <w:ind w:left="-83"/>
              <w:jc w:val="right"/>
              <w:rPr>
                <w:rFonts w:ascii="Arial" w:hAnsi="Arial" w:cs="Arial"/>
                <w:noProof/>
                <w:sz w:val="18"/>
                <w:szCs w:val="18"/>
              </w:rPr>
            </w:pPr>
            <w:r>
              <w:rPr>
                <w:rFonts w:ascii="Arial" w:hAnsi="Arial" w:cs="Arial"/>
                <w:noProof/>
                <w:sz w:val="18"/>
                <w:szCs w:val="18"/>
              </w:rPr>
              <w:t>322</w:t>
            </w:r>
            <w:r w:rsidR="00EA507C">
              <w:rPr>
                <w:rFonts w:ascii="Arial" w:hAnsi="Arial" w:cs="Arial"/>
                <w:noProof/>
                <w:sz w:val="18"/>
                <w:szCs w:val="18"/>
              </w:rPr>
              <w:t>.000</w:t>
            </w:r>
          </w:p>
        </w:tc>
      </w:tr>
    </w:tbl>
    <w:p w:rsidR="001C7AB1" w:rsidRDefault="001C7AB1" w:rsidP="008047B6">
      <w:pPr>
        <w:spacing w:before="100" w:beforeAutospacing="1" w:after="100" w:afterAutospacing="1" w:line="264" w:lineRule="auto"/>
        <w:jc w:val="both"/>
        <w:rPr>
          <w:rFonts w:ascii="Arial" w:hAnsi="Arial" w:cs="Arial"/>
          <w:b/>
          <w:sz w:val="22"/>
          <w:szCs w:val="22"/>
        </w:rPr>
      </w:pPr>
    </w:p>
    <w:p w:rsidR="00517824" w:rsidRDefault="00517824" w:rsidP="008047B6">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6. </w:t>
      </w:r>
      <w:r w:rsidR="00FD6DE7" w:rsidRPr="00517824">
        <w:rPr>
          <w:rFonts w:ascii="Arial" w:hAnsi="Arial" w:cs="Arial"/>
          <w:b/>
          <w:sz w:val="22"/>
          <w:szCs w:val="22"/>
        </w:rPr>
        <w:t>HITOS Y OBJETIVOS DE LA</w:t>
      </w:r>
      <w:r w:rsidR="00FD6DE7">
        <w:rPr>
          <w:rFonts w:ascii="Arial" w:hAnsi="Arial" w:cs="Arial"/>
          <w:b/>
          <w:sz w:val="22"/>
          <w:szCs w:val="22"/>
        </w:rPr>
        <w:t>S</w:t>
      </w:r>
      <w:r w:rsidR="00FD6DE7" w:rsidRPr="00517824">
        <w:rPr>
          <w:rFonts w:ascii="Arial" w:hAnsi="Arial" w:cs="Arial"/>
          <w:b/>
          <w:sz w:val="22"/>
          <w:szCs w:val="22"/>
        </w:rPr>
        <w:t xml:space="preserve"> </w:t>
      </w:r>
      <w:r w:rsidR="00FD6DE7">
        <w:rPr>
          <w:rFonts w:ascii="Arial" w:hAnsi="Arial" w:cs="Arial"/>
          <w:b/>
          <w:sz w:val="22"/>
          <w:szCs w:val="22"/>
        </w:rPr>
        <w:t>MEDIDAS</w:t>
      </w:r>
      <w:r w:rsidR="00FD6DE7" w:rsidRPr="00517824">
        <w:rPr>
          <w:rFonts w:ascii="Arial" w:hAnsi="Arial" w:cs="Arial"/>
          <w:b/>
          <w:sz w:val="22"/>
          <w:szCs w:val="22"/>
        </w:rPr>
        <w:t xml:space="preserve"> </w:t>
      </w:r>
    </w:p>
    <w:p w:rsidR="00DA041D" w:rsidRPr="00044D26" w:rsidRDefault="00DA041D" w:rsidP="00DA041D">
      <w:pPr>
        <w:pStyle w:val="Prrafodelista"/>
        <w:numPr>
          <w:ilvl w:val="0"/>
          <w:numId w:val="12"/>
        </w:numPr>
        <w:spacing w:before="120" w:after="120" w:line="360" w:lineRule="exact"/>
        <w:jc w:val="both"/>
        <w:rPr>
          <w:rFonts w:ascii="Arial" w:hAnsi="Arial" w:cs="Arial"/>
          <w:sz w:val="22"/>
          <w:szCs w:val="22"/>
        </w:rPr>
      </w:pPr>
      <w:r w:rsidRPr="00044D26">
        <w:rPr>
          <w:rFonts w:ascii="Arial" w:hAnsi="Arial" w:cs="Arial"/>
          <w:sz w:val="22"/>
          <w:szCs w:val="22"/>
        </w:rPr>
        <w:t>Programa de capacidades para el crecimiento de las PYME</w:t>
      </w:r>
    </w:p>
    <w:p w:rsidR="00A10BA5" w:rsidRPr="00625BCB" w:rsidRDefault="00A10BA5" w:rsidP="00642532">
      <w:pPr>
        <w:pStyle w:val="Prrafodelista"/>
        <w:numPr>
          <w:ilvl w:val="0"/>
          <w:numId w:val="13"/>
        </w:numPr>
        <w:spacing w:before="120" w:after="120" w:line="360" w:lineRule="exact"/>
        <w:jc w:val="both"/>
        <w:rPr>
          <w:rFonts w:ascii="Arial" w:hAnsi="Arial" w:cs="Arial"/>
          <w:sz w:val="22"/>
          <w:szCs w:val="22"/>
        </w:rPr>
      </w:pPr>
    </w:p>
    <w:p w:rsidR="00C415C8" w:rsidRPr="00A10BA5" w:rsidRDefault="00C415C8" w:rsidP="00642532">
      <w:pPr>
        <w:pStyle w:val="Prrafodelista"/>
        <w:spacing w:before="120" w:after="120" w:line="360" w:lineRule="exact"/>
        <w:jc w:val="both"/>
        <w:rPr>
          <w:rFonts w:ascii="Arial" w:hAnsi="Arial" w:cs="Arial"/>
          <w:sz w:val="22"/>
          <w:szCs w:val="22"/>
        </w:rPr>
      </w:pPr>
      <w:r w:rsidRPr="00A10BA5">
        <w:rPr>
          <w:rFonts w:ascii="Arial" w:hAnsi="Arial" w:cs="Arial"/>
          <w:sz w:val="22"/>
          <w:szCs w:val="22"/>
        </w:rPr>
        <w:t xml:space="preserve">El hito está marcado en el cuarto trimestre de 2023 en el que se deberían haber completado los programas 11.000 pymes. La medición está establecida por la certificación del organismo gestor (EOI). </w:t>
      </w:r>
    </w:p>
    <w:p w:rsidR="00C415C8" w:rsidRPr="00A10BA5" w:rsidRDefault="00C415C8" w:rsidP="00A10BA5">
      <w:pPr>
        <w:autoSpaceDE w:val="0"/>
        <w:autoSpaceDN w:val="0"/>
        <w:adjustRightInd w:val="0"/>
        <w:spacing w:before="100" w:beforeAutospacing="1" w:after="100" w:afterAutospacing="1" w:line="264" w:lineRule="auto"/>
        <w:ind w:left="708"/>
        <w:jc w:val="both"/>
        <w:rPr>
          <w:rFonts w:ascii="Arial" w:hAnsi="Arial" w:cs="Arial"/>
          <w:sz w:val="22"/>
          <w:szCs w:val="22"/>
        </w:rPr>
      </w:pPr>
      <w:r w:rsidRPr="00A10BA5">
        <w:rPr>
          <w:rFonts w:ascii="Arial" w:hAnsi="Arial" w:cs="Arial"/>
          <w:sz w:val="22"/>
          <w:szCs w:val="22"/>
        </w:rPr>
        <w:t>El objetivo es la modernización y digitalización del tejido industrial y de la pyme</w:t>
      </w:r>
      <w:r w:rsidR="00944F93">
        <w:rPr>
          <w:rFonts w:ascii="Arial" w:hAnsi="Arial" w:cs="Arial"/>
          <w:sz w:val="22"/>
          <w:szCs w:val="22"/>
        </w:rPr>
        <w:t>.</w:t>
      </w:r>
    </w:p>
    <w:p w:rsidR="00A10BA5" w:rsidRPr="00625BCB" w:rsidRDefault="00A10BA5" w:rsidP="00642532">
      <w:pPr>
        <w:pStyle w:val="Prrafodelista"/>
        <w:numPr>
          <w:ilvl w:val="0"/>
          <w:numId w:val="13"/>
        </w:numPr>
        <w:spacing w:before="120" w:after="120" w:line="360" w:lineRule="exact"/>
        <w:jc w:val="both"/>
        <w:rPr>
          <w:rFonts w:ascii="Arial" w:hAnsi="Arial" w:cs="Arial"/>
          <w:sz w:val="22"/>
          <w:szCs w:val="22"/>
        </w:rPr>
      </w:pPr>
      <w:r w:rsidRPr="00642532">
        <w:rPr>
          <w:rFonts w:ascii="Arial" w:hAnsi="Arial" w:cs="Arial"/>
          <w:sz w:val="22"/>
          <w:szCs w:val="22"/>
        </w:rPr>
        <w:t>Programa de Apoyo al emprendimiento industrial</w:t>
      </w:r>
    </w:p>
    <w:p w:rsidR="000A410E" w:rsidRPr="00A10BA5" w:rsidRDefault="000A410E" w:rsidP="00642532">
      <w:pPr>
        <w:pStyle w:val="Prrafodelista"/>
        <w:spacing w:before="120" w:after="120" w:line="360" w:lineRule="exact"/>
        <w:jc w:val="both"/>
        <w:rPr>
          <w:rFonts w:ascii="Arial" w:hAnsi="Arial" w:cs="Arial"/>
          <w:sz w:val="22"/>
          <w:szCs w:val="22"/>
        </w:rPr>
      </w:pPr>
      <w:r w:rsidRPr="00A10BA5">
        <w:rPr>
          <w:rFonts w:ascii="Arial" w:hAnsi="Arial" w:cs="Arial"/>
          <w:sz w:val="22"/>
          <w:szCs w:val="22"/>
        </w:rPr>
        <w:t>Este programa platea una línea apoyo proyectos de emprendimiento</w:t>
      </w:r>
      <w:r w:rsidR="00DC1285" w:rsidRPr="00A10BA5">
        <w:rPr>
          <w:rFonts w:ascii="Arial" w:hAnsi="Arial" w:cs="Arial"/>
          <w:sz w:val="22"/>
          <w:szCs w:val="22"/>
        </w:rPr>
        <w:t xml:space="preserve"> </w:t>
      </w:r>
      <w:r w:rsidRPr="00A10BA5">
        <w:rPr>
          <w:rFonts w:ascii="Arial" w:hAnsi="Arial" w:cs="Arial"/>
          <w:sz w:val="22"/>
          <w:szCs w:val="22"/>
        </w:rPr>
        <w:t>industrial, para favorecer el acceso a financiación por parte de</w:t>
      </w:r>
      <w:r w:rsidR="00DC1285" w:rsidRPr="00A10BA5">
        <w:rPr>
          <w:rFonts w:ascii="Arial" w:hAnsi="Arial" w:cs="Arial"/>
          <w:sz w:val="22"/>
          <w:szCs w:val="22"/>
        </w:rPr>
        <w:t xml:space="preserve"> </w:t>
      </w:r>
      <w:r w:rsidRPr="00A10BA5">
        <w:rPr>
          <w:rFonts w:ascii="Arial" w:hAnsi="Arial" w:cs="Arial"/>
          <w:sz w:val="22"/>
          <w:szCs w:val="22"/>
        </w:rPr>
        <w:t>emprendedores y pymes en todo el territorio nacional.</w:t>
      </w:r>
    </w:p>
    <w:p w:rsidR="000A410E" w:rsidRDefault="00156563" w:rsidP="00642532">
      <w:pPr>
        <w:pStyle w:val="Prrafodelista"/>
        <w:spacing w:before="120" w:after="120" w:line="360" w:lineRule="exact"/>
        <w:jc w:val="both"/>
        <w:rPr>
          <w:rFonts w:ascii="Arial" w:hAnsi="Arial" w:cs="Arial"/>
          <w:sz w:val="22"/>
          <w:szCs w:val="22"/>
        </w:rPr>
      </w:pPr>
      <w:r w:rsidRPr="001C7AB1">
        <w:rPr>
          <w:rFonts w:ascii="Arial" w:hAnsi="Arial" w:cs="Arial"/>
          <w:sz w:val="22"/>
          <w:szCs w:val="22"/>
        </w:rPr>
        <w:t xml:space="preserve">El objetivo contenido en el PRTR para esta medida es: desarrollar </w:t>
      </w:r>
      <w:r w:rsidR="000A410E" w:rsidRPr="001C7AB1">
        <w:rPr>
          <w:rFonts w:ascii="Arial" w:hAnsi="Arial" w:cs="Arial"/>
          <w:sz w:val="22"/>
          <w:szCs w:val="22"/>
        </w:rPr>
        <w:t xml:space="preserve">1.500 operaciones </w:t>
      </w:r>
      <w:r w:rsidRPr="001C7AB1">
        <w:rPr>
          <w:rFonts w:ascii="Arial" w:hAnsi="Arial" w:cs="Arial"/>
          <w:sz w:val="22"/>
          <w:szCs w:val="22"/>
        </w:rPr>
        <w:t xml:space="preserve">apoyadas </w:t>
      </w:r>
      <w:r w:rsidR="000A410E" w:rsidRPr="001C7AB1">
        <w:rPr>
          <w:rFonts w:ascii="Arial" w:hAnsi="Arial" w:cs="Arial"/>
          <w:sz w:val="22"/>
          <w:szCs w:val="22"/>
        </w:rPr>
        <w:t>en el período 2021-2023</w:t>
      </w:r>
      <w:r w:rsidR="004F1DCE" w:rsidRPr="001C7AB1">
        <w:rPr>
          <w:rFonts w:ascii="Arial" w:hAnsi="Arial" w:cs="Arial"/>
          <w:sz w:val="22"/>
          <w:szCs w:val="22"/>
        </w:rPr>
        <w:t xml:space="preserve">. </w:t>
      </w:r>
      <w:r w:rsidR="00B555F5" w:rsidRPr="001C7AB1">
        <w:rPr>
          <w:rFonts w:ascii="Arial" w:hAnsi="Arial" w:cs="Arial"/>
          <w:sz w:val="22"/>
          <w:szCs w:val="22"/>
        </w:rPr>
        <w:t>El objetivo se debe alcanzar en el cuarto trimestre del 2023.</w:t>
      </w:r>
    </w:p>
    <w:p w:rsidR="00D91AAE" w:rsidRPr="001C7AB1" w:rsidRDefault="00D91AAE" w:rsidP="00642532">
      <w:pPr>
        <w:pStyle w:val="Prrafodelista"/>
        <w:spacing w:before="120" w:after="120" w:line="360" w:lineRule="exact"/>
        <w:jc w:val="both"/>
        <w:rPr>
          <w:rFonts w:ascii="Arial" w:hAnsi="Arial" w:cs="Arial"/>
          <w:sz w:val="22"/>
          <w:szCs w:val="22"/>
        </w:rPr>
      </w:pPr>
    </w:p>
    <w:p w:rsidR="001C7AB1" w:rsidRPr="00642532" w:rsidRDefault="001C7AB1" w:rsidP="00642532">
      <w:pPr>
        <w:pStyle w:val="Prrafodelista"/>
        <w:numPr>
          <w:ilvl w:val="0"/>
          <w:numId w:val="13"/>
        </w:numPr>
        <w:spacing w:before="120" w:after="120" w:line="360" w:lineRule="exact"/>
        <w:jc w:val="both"/>
        <w:rPr>
          <w:rFonts w:ascii="Arial" w:hAnsi="Arial" w:cs="Arial"/>
          <w:sz w:val="22"/>
          <w:szCs w:val="22"/>
        </w:rPr>
      </w:pPr>
      <w:r w:rsidRPr="00642532">
        <w:rPr>
          <w:rFonts w:ascii="Arial" w:hAnsi="Arial" w:cs="Arial"/>
          <w:sz w:val="22"/>
          <w:szCs w:val="22"/>
        </w:rPr>
        <w:t>Fortalecimiento del sistema español de garantías recíprocas</w:t>
      </w:r>
    </w:p>
    <w:p w:rsidR="00D91AAE" w:rsidRDefault="00D91AAE" w:rsidP="00642532">
      <w:pPr>
        <w:pStyle w:val="Prrafodelista"/>
        <w:spacing w:before="120" w:after="120" w:line="360" w:lineRule="exact"/>
        <w:jc w:val="both"/>
        <w:rPr>
          <w:rFonts w:ascii="Arial" w:hAnsi="Arial" w:cs="Arial"/>
          <w:sz w:val="22"/>
          <w:szCs w:val="22"/>
          <w:u w:val="single"/>
        </w:rPr>
      </w:pPr>
    </w:p>
    <w:p w:rsidR="001C7AB1" w:rsidRPr="00A10BA5" w:rsidRDefault="001C7AB1" w:rsidP="00642532">
      <w:pPr>
        <w:pStyle w:val="Prrafodelista"/>
        <w:spacing w:before="120" w:after="120" w:line="360" w:lineRule="exact"/>
        <w:jc w:val="both"/>
        <w:rPr>
          <w:rFonts w:ascii="Arial" w:hAnsi="Arial" w:cs="Arial"/>
          <w:sz w:val="22"/>
          <w:szCs w:val="22"/>
        </w:rPr>
      </w:pPr>
      <w:r w:rsidRPr="001C7AB1">
        <w:rPr>
          <w:rFonts w:ascii="Arial" w:hAnsi="Arial" w:cs="Arial"/>
          <w:sz w:val="22"/>
          <w:szCs w:val="22"/>
        </w:rPr>
        <w:t>Al menos un importe de 1 000 000 000 EUR de garantías concedidas por CERSA que permitan a las pymes obtener garantías para inversiones a largo plazo y capital circulante</w:t>
      </w:r>
      <w:r>
        <w:rPr>
          <w:rFonts w:ascii="Arial" w:hAnsi="Arial" w:cs="Arial"/>
          <w:sz w:val="22"/>
          <w:szCs w:val="22"/>
        </w:rPr>
        <w:t>. El plazo para su cumplimiento es el cuarto trimestre de 2023</w:t>
      </w:r>
      <w:r w:rsidR="00944F93">
        <w:rPr>
          <w:rFonts w:ascii="Arial" w:hAnsi="Arial" w:cs="Arial"/>
          <w:sz w:val="22"/>
          <w:szCs w:val="22"/>
        </w:rPr>
        <w:t>.</w:t>
      </w:r>
    </w:p>
    <w:sectPr w:rsidR="001C7AB1" w:rsidRPr="00A10BA5"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028ED"/>
    <w:multiLevelType w:val="hybridMultilevel"/>
    <w:tmpl w:val="A7446C0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1C73650"/>
    <w:multiLevelType w:val="hybridMultilevel"/>
    <w:tmpl w:val="A574FF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A692729"/>
    <w:multiLevelType w:val="hybridMultilevel"/>
    <w:tmpl w:val="1848C688"/>
    <w:lvl w:ilvl="0" w:tplc="CB340528">
      <w:start w:val="1"/>
      <w:numFmt w:val="bullet"/>
      <w:lvlText w:val="•"/>
      <w:lvlJc w:val="left"/>
      <w:pPr>
        <w:tabs>
          <w:tab w:val="num" w:pos="720"/>
        </w:tabs>
        <w:ind w:left="720" w:hanging="360"/>
      </w:pPr>
      <w:rPr>
        <w:rFonts w:ascii="Times New Roman" w:hAnsi="Times New Roman" w:hint="default"/>
      </w:rPr>
    </w:lvl>
    <w:lvl w:ilvl="1" w:tplc="1EC6063A" w:tentative="1">
      <w:start w:val="1"/>
      <w:numFmt w:val="bullet"/>
      <w:lvlText w:val="•"/>
      <w:lvlJc w:val="left"/>
      <w:pPr>
        <w:tabs>
          <w:tab w:val="num" w:pos="1440"/>
        </w:tabs>
        <w:ind w:left="1440" w:hanging="360"/>
      </w:pPr>
      <w:rPr>
        <w:rFonts w:ascii="Times New Roman" w:hAnsi="Times New Roman" w:hint="default"/>
      </w:rPr>
    </w:lvl>
    <w:lvl w:ilvl="2" w:tplc="421C9F1C" w:tentative="1">
      <w:start w:val="1"/>
      <w:numFmt w:val="bullet"/>
      <w:lvlText w:val="•"/>
      <w:lvlJc w:val="left"/>
      <w:pPr>
        <w:tabs>
          <w:tab w:val="num" w:pos="2160"/>
        </w:tabs>
        <w:ind w:left="2160" w:hanging="360"/>
      </w:pPr>
      <w:rPr>
        <w:rFonts w:ascii="Times New Roman" w:hAnsi="Times New Roman" w:hint="default"/>
      </w:rPr>
    </w:lvl>
    <w:lvl w:ilvl="3" w:tplc="907A0616" w:tentative="1">
      <w:start w:val="1"/>
      <w:numFmt w:val="bullet"/>
      <w:lvlText w:val="•"/>
      <w:lvlJc w:val="left"/>
      <w:pPr>
        <w:tabs>
          <w:tab w:val="num" w:pos="2880"/>
        </w:tabs>
        <w:ind w:left="2880" w:hanging="360"/>
      </w:pPr>
      <w:rPr>
        <w:rFonts w:ascii="Times New Roman" w:hAnsi="Times New Roman" w:hint="default"/>
      </w:rPr>
    </w:lvl>
    <w:lvl w:ilvl="4" w:tplc="BED8EC38" w:tentative="1">
      <w:start w:val="1"/>
      <w:numFmt w:val="bullet"/>
      <w:lvlText w:val="•"/>
      <w:lvlJc w:val="left"/>
      <w:pPr>
        <w:tabs>
          <w:tab w:val="num" w:pos="3600"/>
        </w:tabs>
        <w:ind w:left="3600" w:hanging="360"/>
      </w:pPr>
      <w:rPr>
        <w:rFonts w:ascii="Times New Roman" w:hAnsi="Times New Roman" w:hint="default"/>
      </w:rPr>
    </w:lvl>
    <w:lvl w:ilvl="5" w:tplc="B42EEF5A" w:tentative="1">
      <w:start w:val="1"/>
      <w:numFmt w:val="bullet"/>
      <w:lvlText w:val="•"/>
      <w:lvlJc w:val="left"/>
      <w:pPr>
        <w:tabs>
          <w:tab w:val="num" w:pos="4320"/>
        </w:tabs>
        <w:ind w:left="4320" w:hanging="360"/>
      </w:pPr>
      <w:rPr>
        <w:rFonts w:ascii="Times New Roman" w:hAnsi="Times New Roman" w:hint="default"/>
      </w:rPr>
    </w:lvl>
    <w:lvl w:ilvl="6" w:tplc="D962427C" w:tentative="1">
      <w:start w:val="1"/>
      <w:numFmt w:val="bullet"/>
      <w:lvlText w:val="•"/>
      <w:lvlJc w:val="left"/>
      <w:pPr>
        <w:tabs>
          <w:tab w:val="num" w:pos="5040"/>
        </w:tabs>
        <w:ind w:left="5040" w:hanging="360"/>
      </w:pPr>
      <w:rPr>
        <w:rFonts w:ascii="Times New Roman" w:hAnsi="Times New Roman" w:hint="default"/>
      </w:rPr>
    </w:lvl>
    <w:lvl w:ilvl="7" w:tplc="FF74882E" w:tentative="1">
      <w:start w:val="1"/>
      <w:numFmt w:val="bullet"/>
      <w:lvlText w:val="•"/>
      <w:lvlJc w:val="left"/>
      <w:pPr>
        <w:tabs>
          <w:tab w:val="num" w:pos="5760"/>
        </w:tabs>
        <w:ind w:left="5760" w:hanging="360"/>
      </w:pPr>
      <w:rPr>
        <w:rFonts w:ascii="Times New Roman" w:hAnsi="Times New Roman" w:hint="default"/>
      </w:rPr>
    </w:lvl>
    <w:lvl w:ilvl="8" w:tplc="BE92804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BB8761D"/>
    <w:multiLevelType w:val="hybridMultilevel"/>
    <w:tmpl w:val="9476E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A186951"/>
    <w:multiLevelType w:val="hybridMultilevel"/>
    <w:tmpl w:val="3528A1D8"/>
    <w:lvl w:ilvl="0" w:tplc="0C0A0001">
      <w:start w:val="1"/>
      <w:numFmt w:val="bullet"/>
      <w:lvlText w:val=""/>
      <w:lvlJc w:val="left"/>
      <w:pPr>
        <w:ind w:left="1434" w:hanging="360"/>
      </w:pPr>
      <w:rPr>
        <w:rFonts w:ascii="Symbol" w:hAnsi="Symbol" w:hint="default"/>
      </w:rPr>
    </w:lvl>
    <w:lvl w:ilvl="1" w:tplc="0C0A0003" w:tentative="1">
      <w:start w:val="1"/>
      <w:numFmt w:val="bullet"/>
      <w:lvlText w:val="o"/>
      <w:lvlJc w:val="left"/>
      <w:pPr>
        <w:ind w:left="2154" w:hanging="360"/>
      </w:pPr>
      <w:rPr>
        <w:rFonts w:ascii="Courier New" w:hAnsi="Courier New" w:cs="Courier New" w:hint="default"/>
      </w:rPr>
    </w:lvl>
    <w:lvl w:ilvl="2" w:tplc="0C0A0005" w:tentative="1">
      <w:start w:val="1"/>
      <w:numFmt w:val="bullet"/>
      <w:lvlText w:val=""/>
      <w:lvlJc w:val="left"/>
      <w:pPr>
        <w:ind w:left="2874" w:hanging="360"/>
      </w:pPr>
      <w:rPr>
        <w:rFonts w:ascii="Wingdings" w:hAnsi="Wingdings" w:hint="default"/>
      </w:rPr>
    </w:lvl>
    <w:lvl w:ilvl="3" w:tplc="0C0A0001" w:tentative="1">
      <w:start w:val="1"/>
      <w:numFmt w:val="bullet"/>
      <w:lvlText w:val=""/>
      <w:lvlJc w:val="left"/>
      <w:pPr>
        <w:ind w:left="3594" w:hanging="360"/>
      </w:pPr>
      <w:rPr>
        <w:rFonts w:ascii="Symbol" w:hAnsi="Symbol" w:hint="default"/>
      </w:rPr>
    </w:lvl>
    <w:lvl w:ilvl="4" w:tplc="0C0A0003" w:tentative="1">
      <w:start w:val="1"/>
      <w:numFmt w:val="bullet"/>
      <w:lvlText w:val="o"/>
      <w:lvlJc w:val="left"/>
      <w:pPr>
        <w:ind w:left="4314" w:hanging="360"/>
      </w:pPr>
      <w:rPr>
        <w:rFonts w:ascii="Courier New" w:hAnsi="Courier New" w:cs="Courier New" w:hint="default"/>
      </w:rPr>
    </w:lvl>
    <w:lvl w:ilvl="5" w:tplc="0C0A0005" w:tentative="1">
      <w:start w:val="1"/>
      <w:numFmt w:val="bullet"/>
      <w:lvlText w:val=""/>
      <w:lvlJc w:val="left"/>
      <w:pPr>
        <w:ind w:left="5034" w:hanging="360"/>
      </w:pPr>
      <w:rPr>
        <w:rFonts w:ascii="Wingdings" w:hAnsi="Wingdings" w:hint="default"/>
      </w:rPr>
    </w:lvl>
    <w:lvl w:ilvl="6" w:tplc="0C0A0001" w:tentative="1">
      <w:start w:val="1"/>
      <w:numFmt w:val="bullet"/>
      <w:lvlText w:val=""/>
      <w:lvlJc w:val="left"/>
      <w:pPr>
        <w:ind w:left="5754" w:hanging="360"/>
      </w:pPr>
      <w:rPr>
        <w:rFonts w:ascii="Symbol" w:hAnsi="Symbol" w:hint="default"/>
      </w:rPr>
    </w:lvl>
    <w:lvl w:ilvl="7" w:tplc="0C0A0003" w:tentative="1">
      <w:start w:val="1"/>
      <w:numFmt w:val="bullet"/>
      <w:lvlText w:val="o"/>
      <w:lvlJc w:val="left"/>
      <w:pPr>
        <w:ind w:left="6474" w:hanging="360"/>
      </w:pPr>
      <w:rPr>
        <w:rFonts w:ascii="Courier New" w:hAnsi="Courier New" w:cs="Courier New" w:hint="default"/>
      </w:rPr>
    </w:lvl>
    <w:lvl w:ilvl="8" w:tplc="0C0A0005" w:tentative="1">
      <w:start w:val="1"/>
      <w:numFmt w:val="bullet"/>
      <w:lvlText w:val=""/>
      <w:lvlJc w:val="left"/>
      <w:pPr>
        <w:ind w:left="7194" w:hanging="360"/>
      </w:pPr>
      <w:rPr>
        <w:rFonts w:ascii="Wingdings" w:hAnsi="Wingdings" w:hint="default"/>
      </w:rPr>
    </w:lvl>
  </w:abstractNum>
  <w:abstractNum w:abstractNumId="6" w15:restartNumberingAfterBreak="0">
    <w:nsid w:val="3CD27F62"/>
    <w:multiLevelType w:val="hybridMultilevel"/>
    <w:tmpl w:val="4A54D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0E00DA8"/>
    <w:multiLevelType w:val="hybridMultilevel"/>
    <w:tmpl w:val="27D8DD50"/>
    <w:lvl w:ilvl="0" w:tplc="8DC2E582">
      <w:numFmt w:val="bullet"/>
      <w:lvlText w:val="•"/>
      <w:lvlJc w:val="left"/>
      <w:pPr>
        <w:ind w:left="1065" w:hanging="705"/>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896413"/>
    <w:multiLevelType w:val="hybridMultilevel"/>
    <w:tmpl w:val="EC74C2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3790371"/>
    <w:multiLevelType w:val="hybridMultilevel"/>
    <w:tmpl w:val="856C177C"/>
    <w:lvl w:ilvl="0" w:tplc="0C0A0001">
      <w:start w:val="1"/>
      <w:numFmt w:val="bullet"/>
      <w:lvlText w:val=""/>
      <w:lvlJc w:val="left"/>
      <w:pPr>
        <w:ind w:left="3177" w:hanging="360"/>
      </w:pPr>
      <w:rPr>
        <w:rFonts w:ascii="Symbol" w:hAnsi="Symbol" w:hint="default"/>
      </w:rPr>
    </w:lvl>
    <w:lvl w:ilvl="1" w:tplc="0C0A0003" w:tentative="1">
      <w:start w:val="1"/>
      <w:numFmt w:val="bullet"/>
      <w:lvlText w:val="o"/>
      <w:lvlJc w:val="left"/>
      <w:pPr>
        <w:ind w:left="3897" w:hanging="360"/>
      </w:pPr>
      <w:rPr>
        <w:rFonts w:ascii="Courier New" w:hAnsi="Courier New" w:cs="Courier New" w:hint="default"/>
      </w:rPr>
    </w:lvl>
    <w:lvl w:ilvl="2" w:tplc="0C0A0005" w:tentative="1">
      <w:start w:val="1"/>
      <w:numFmt w:val="bullet"/>
      <w:lvlText w:val=""/>
      <w:lvlJc w:val="left"/>
      <w:pPr>
        <w:ind w:left="4617" w:hanging="360"/>
      </w:pPr>
      <w:rPr>
        <w:rFonts w:ascii="Wingdings" w:hAnsi="Wingdings" w:hint="default"/>
      </w:rPr>
    </w:lvl>
    <w:lvl w:ilvl="3" w:tplc="0C0A0001" w:tentative="1">
      <w:start w:val="1"/>
      <w:numFmt w:val="bullet"/>
      <w:lvlText w:val=""/>
      <w:lvlJc w:val="left"/>
      <w:pPr>
        <w:ind w:left="5337" w:hanging="360"/>
      </w:pPr>
      <w:rPr>
        <w:rFonts w:ascii="Symbol" w:hAnsi="Symbol" w:hint="default"/>
      </w:rPr>
    </w:lvl>
    <w:lvl w:ilvl="4" w:tplc="0C0A0003" w:tentative="1">
      <w:start w:val="1"/>
      <w:numFmt w:val="bullet"/>
      <w:lvlText w:val="o"/>
      <w:lvlJc w:val="left"/>
      <w:pPr>
        <w:ind w:left="6057" w:hanging="360"/>
      </w:pPr>
      <w:rPr>
        <w:rFonts w:ascii="Courier New" w:hAnsi="Courier New" w:cs="Courier New" w:hint="default"/>
      </w:rPr>
    </w:lvl>
    <w:lvl w:ilvl="5" w:tplc="0C0A0005" w:tentative="1">
      <w:start w:val="1"/>
      <w:numFmt w:val="bullet"/>
      <w:lvlText w:val=""/>
      <w:lvlJc w:val="left"/>
      <w:pPr>
        <w:ind w:left="6777" w:hanging="360"/>
      </w:pPr>
      <w:rPr>
        <w:rFonts w:ascii="Wingdings" w:hAnsi="Wingdings" w:hint="default"/>
      </w:rPr>
    </w:lvl>
    <w:lvl w:ilvl="6" w:tplc="0C0A0001" w:tentative="1">
      <w:start w:val="1"/>
      <w:numFmt w:val="bullet"/>
      <w:lvlText w:val=""/>
      <w:lvlJc w:val="left"/>
      <w:pPr>
        <w:ind w:left="7497" w:hanging="360"/>
      </w:pPr>
      <w:rPr>
        <w:rFonts w:ascii="Symbol" w:hAnsi="Symbol" w:hint="default"/>
      </w:rPr>
    </w:lvl>
    <w:lvl w:ilvl="7" w:tplc="0C0A0003" w:tentative="1">
      <w:start w:val="1"/>
      <w:numFmt w:val="bullet"/>
      <w:lvlText w:val="o"/>
      <w:lvlJc w:val="left"/>
      <w:pPr>
        <w:ind w:left="8217" w:hanging="360"/>
      </w:pPr>
      <w:rPr>
        <w:rFonts w:ascii="Courier New" w:hAnsi="Courier New" w:cs="Courier New" w:hint="default"/>
      </w:rPr>
    </w:lvl>
    <w:lvl w:ilvl="8" w:tplc="0C0A0005" w:tentative="1">
      <w:start w:val="1"/>
      <w:numFmt w:val="bullet"/>
      <w:lvlText w:val=""/>
      <w:lvlJc w:val="left"/>
      <w:pPr>
        <w:ind w:left="8937" w:hanging="360"/>
      </w:pPr>
      <w:rPr>
        <w:rFonts w:ascii="Wingdings" w:hAnsi="Wingdings" w:hint="default"/>
      </w:r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5F5258D"/>
    <w:multiLevelType w:val="hybridMultilevel"/>
    <w:tmpl w:val="A7E6D4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5"/>
  </w:num>
  <w:num w:numId="5">
    <w:abstractNumId w:val="12"/>
  </w:num>
  <w:num w:numId="6">
    <w:abstractNumId w:val="4"/>
  </w:num>
  <w:num w:numId="7">
    <w:abstractNumId w:val="3"/>
  </w:num>
  <w:num w:numId="8">
    <w:abstractNumId w:val="6"/>
  </w:num>
  <w:num w:numId="9">
    <w:abstractNumId w:val="7"/>
  </w:num>
  <w:num w:numId="10">
    <w:abstractNumId w:val="9"/>
  </w:num>
  <w:num w:numId="11">
    <w:abstractNumId w:val="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0036B"/>
    <w:rsid w:val="00012267"/>
    <w:rsid w:val="00062AE0"/>
    <w:rsid w:val="00080CFF"/>
    <w:rsid w:val="000A1311"/>
    <w:rsid w:val="000A410E"/>
    <w:rsid w:val="000B6D48"/>
    <w:rsid w:val="000C68A4"/>
    <w:rsid w:val="000F1F33"/>
    <w:rsid w:val="000F3FBB"/>
    <w:rsid w:val="00156563"/>
    <w:rsid w:val="001A5F87"/>
    <w:rsid w:val="001B34B9"/>
    <w:rsid w:val="001C7AB1"/>
    <w:rsid w:val="001E6955"/>
    <w:rsid w:val="001F77B0"/>
    <w:rsid w:val="00240C30"/>
    <w:rsid w:val="002C0695"/>
    <w:rsid w:val="002C4EE0"/>
    <w:rsid w:val="002C66BD"/>
    <w:rsid w:val="002F0C59"/>
    <w:rsid w:val="00307EE7"/>
    <w:rsid w:val="00310D7B"/>
    <w:rsid w:val="003154A2"/>
    <w:rsid w:val="003208C4"/>
    <w:rsid w:val="00343745"/>
    <w:rsid w:val="00382F6E"/>
    <w:rsid w:val="003A7E9B"/>
    <w:rsid w:val="003D56D8"/>
    <w:rsid w:val="0046397C"/>
    <w:rsid w:val="004F1DCE"/>
    <w:rsid w:val="00517824"/>
    <w:rsid w:val="005479C4"/>
    <w:rsid w:val="00564761"/>
    <w:rsid w:val="00586C71"/>
    <w:rsid w:val="0059190F"/>
    <w:rsid w:val="005A477B"/>
    <w:rsid w:val="005B477A"/>
    <w:rsid w:val="005C4BF4"/>
    <w:rsid w:val="00622550"/>
    <w:rsid w:val="00625BCB"/>
    <w:rsid w:val="00635533"/>
    <w:rsid w:val="00642532"/>
    <w:rsid w:val="006B7F95"/>
    <w:rsid w:val="006F018F"/>
    <w:rsid w:val="007B6373"/>
    <w:rsid w:val="007E0616"/>
    <w:rsid w:val="007E37FC"/>
    <w:rsid w:val="007F3B1F"/>
    <w:rsid w:val="008047B6"/>
    <w:rsid w:val="008076C5"/>
    <w:rsid w:val="008476C0"/>
    <w:rsid w:val="008620A4"/>
    <w:rsid w:val="008A4CCE"/>
    <w:rsid w:val="008B3CA0"/>
    <w:rsid w:val="008B6C42"/>
    <w:rsid w:val="008C107D"/>
    <w:rsid w:val="008D6462"/>
    <w:rsid w:val="008F0C79"/>
    <w:rsid w:val="0093453B"/>
    <w:rsid w:val="00944F93"/>
    <w:rsid w:val="00952F88"/>
    <w:rsid w:val="00991697"/>
    <w:rsid w:val="009A64D7"/>
    <w:rsid w:val="009A7074"/>
    <w:rsid w:val="009D0CB8"/>
    <w:rsid w:val="00A06941"/>
    <w:rsid w:val="00A10BA5"/>
    <w:rsid w:val="00A32DF7"/>
    <w:rsid w:val="00A44DEA"/>
    <w:rsid w:val="00A56ED5"/>
    <w:rsid w:val="00A9503D"/>
    <w:rsid w:val="00AB403D"/>
    <w:rsid w:val="00AE17C3"/>
    <w:rsid w:val="00AE318F"/>
    <w:rsid w:val="00B06D17"/>
    <w:rsid w:val="00B30BB6"/>
    <w:rsid w:val="00B555F5"/>
    <w:rsid w:val="00B6769D"/>
    <w:rsid w:val="00B80D92"/>
    <w:rsid w:val="00BB64BC"/>
    <w:rsid w:val="00BE5B5A"/>
    <w:rsid w:val="00C415C8"/>
    <w:rsid w:val="00C87CB2"/>
    <w:rsid w:val="00CA5DBC"/>
    <w:rsid w:val="00CB75ED"/>
    <w:rsid w:val="00D46D8D"/>
    <w:rsid w:val="00D521F8"/>
    <w:rsid w:val="00D91AAE"/>
    <w:rsid w:val="00DA041D"/>
    <w:rsid w:val="00DC1285"/>
    <w:rsid w:val="00E73351"/>
    <w:rsid w:val="00EA507C"/>
    <w:rsid w:val="00ED092E"/>
    <w:rsid w:val="00F051CE"/>
    <w:rsid w:val="00F92F51"/>
    <w:rsid w:val="00FD6DE7"/>
    <w:rsid w:val="00FE01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44939"/>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744646252">
      <w:bodyDiv w:val="1"/>
      <w:marLeft w:val="0"/>
      <w:marRight w:val="0"/>
      <w:marTop w:val="0"/>
      <w:marBottom w:val="0"/>
      <w:divBdr>
        <w:top w:val="none" w:sz="0" w:space="0" w:color="auto"/>
        <w:left w:val="none" w:sz="0" w:space="0" w:color="auto"/>
        <w:bottom w:val="none" w:sz="0" w:space="0" w:color="auto"/>
        <w:right w:val="none" w:sz="0" w:space="0" w:color="auto"/>
      </w:divBdr>
    </w:div>
    <w:div w:id="957368927">
      <w:bodyDiv w:val="1"/>
      <w:marLeft w:val="0"/>
      <w:marRight w:val="0"/>
      <w:marTop w:val="0"/>
      <w:marBottom w:val="0"/>
      <w:divBdr>
        <w:top w:val="none" w:sz="0" w:space="0" w:color="auto"/>
        <w:left w:val="none" w:sz="0" w:space="0" w:color="auto"/>
        <w:bottom w:val="none" w:sz="0" w:space="0" w:color="auto"/>
        <w:right w:val="none" w:sz="0" w:space="0" w:color="auto"/>
      </w:divBdr>
      <w:divsChild>
        <w:div w:id="290132535">
          <w:marLeft w:val="547"/>
          <w:marRight w:val="0"/>
          <w:marTop w:val="0"/>
          <w:marBottom w:val="0"/>
          <w:divBdr>
            <w:top w:val="none" w:sz="0" w:space="0" w:color="auto"/>
            <w:left w:val="none" w:sz="0" w:space="0" w:color="auto"/>
            <w:bottom w:val="none" w:sz="0" w:space="0" w:color="auto"/>
            <w:right w:val="none" w:sz="0" w:space="0" w:color="auto"/>
          </w:divBdr>
        </w:div>
        <w:div w:id="278413541">
          <w:marLeft w:val="547"/>
          <w:marRight w:val="0"/>
          <w:marTop w:val="0"/>
          <w:marBottom w:val="0"/>
          <w:divBdr>
            <w:top w:val="none" w:sz="0" w:space="0" w:color="auto"/>
            <w:left w:val="none" w:sz="0" w:space="0" w:color="auto"/>
            <w:bottom w:val="none" w:sz="0" w:space="0" w:color="auto"/>
            <w:right w:val="none" w:sz="0" w:space="0" w:color="auto"/>
          </w:divBdr>
        </w:div>
      </w:divsChild>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825848575">
      <w:bodyDiv w:val="1"/>
      <w:marLeft w:val="0"/>
      <w:marRight w:val="0"/>
      <w:marTop w:val="0"/>
      <w:marBottom w:val="0"/>
      <w:divBdr>
        <w:top w:val="none" w:sz="0" w:space="0" w:color="auto"/>
        <w:left w:val="none" w:sz="0" w:space="0" w:color="auto"/>
        <w:bottom w:val="none" w:sz="0" w:space="0" w:color="auto"/>
        <w:right w:val="none" w:sz="0" w:space="0" w:color="auto"/>
      </w:divBdr>
      <w:divsChild>
        <w:div w:id="6805515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BD94B-AB38-4C92-92B2-C9EB04DF5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1165</Words>
  <Characters>6805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8</cp:revision>
  <cp:lastPrinted>2021-06-09T11:44:00Z</cp:lastPrinted>
  <dcterms:created xsi:type="dcterms:W3CDTF">2021-09-30T11:17:00Z</dcterms:created>
  <dcterms:modified xsi:type="dcterms:W3CDTF">2021-10-04T16:07:00Z</dcterms:modified>
</cp:coreProperties>
</file>